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DD1A" w14:textId="36BF81F1" w:rsidR="0010609F" w:rsidRDefault="00F660C7" w:rsidP="00F660C7">
      <w:pPr>
        <w:pStyle w:val="Titre"/>
        <w:jc w:val="center"/>
      </w:pPr>
      <w:bookmarkStart w:id="0" w:name="_GoBack"/>
      <w:bookmarkEnd w:id="0"/>
      <w:r>
        <w:t>Paramètres utiles</w:t>
      </w:r>
      <w:r w:rsidR="006D78D9">
        <w:t xml:space="preserve"> dans Windows 10</w:t>
      </w:r>
    </w:p>
    <w:p w14:paraId="2AC97AE6" w14:textId="688E34F5" w:rsidR="00FC6341" w:rsidRDefault="00FC6341" w:rsidP="00FC6341"/>
    <w:p w14:paraId="22610ACB" w14:textId="77777777" w:rsidR="008A4035" w:rsidRDefault="008A4035" w:rsidP="008A4035">
      <w:pPr>
        <w:pStyle w:val="Sous-titre"/>
      </w:pPr>
      <w:r>
        <w:t>Options intéressantes du système</w:t>
      </w:r>
    </w:p>
    <w:p w14:paraId="7FE7C4E4" w14:textId="77777777" w:rsidR="008A4035" w:rsidRDefault="008A4035" w:rsidP="008A4035">
      <w:pPr>
        <w:pStyle w:val="Sous-titre"/>
      </w:pPr>
      <w:r>
        <w:rPr>
          <w:noProof/>
        </w:rPr>
        <w:drawing>
          <wp:inline distT="0" distB="0" distL="0" distR="0" wp14:anchorId="53C66654" wp14:editId="7D5083F9">
            <wp:extent cx="2047875" cy="762000"/>
            <wp:effectExtent l="19050" t="19050" r="2857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520"/>
        <w:gridCol w:w="1896"/>
        <w:gridCol w:w="2220"/>
        <w:gridCol w:w="4139"/>
        <w:gridCol w:w="4679"/>
      </w:tblGrid>
      <w:tr w:rsidR="008A4035" w:rsidRPr="001029BA" w14:paraId="23A7A55F" w14:textId="77777777" w:rsidTr="00A571DC">
        <w:trPr>
          <w:trHeight w:val="809"/>
        </w:trPr>
        <w:tc>
          <w:tcPr>
            <w:tcW w:w="1520" w:type="dxa"/>
            <w:shd w:val="clear" w:color="auto" w:fill="9EE0F7" w:themeFill="accent2" w:themeFillTint="99"/>
          </w:tcPr>
          <w:p w14:paraId="7979530A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Thématique</w:t>
            </w:r>
          </w:p>
        </w:tc>
        <w:tc>
          <w:tcPr>
            <w:tcW w:w="1896" w:type="dxa"/>
            <w:shd w:val="clear" w:color="auto" w:fill="9EE0F7" w:themeFill="accent2" w:themeFillTint="99"/>
          </w:tcPr>
          <w:p w14:paraId="3E739C58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Section principale</w:t>
            </w:r>
          </w:p>
        </w:tc>
        <w:tc>
          <w:tcPr>
            <w:tcW w:w="2220" w:type="dxa"/>
            <w:shd w:val="clear" w:color="auto" w:fill="9EE0F7" w:themeFill="accent2" w:themeFillTint="99"/>
          </w:tcPr>
          <w:p w14:paraId="7441C397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Nom de l’option</w:t>
            </w:r>
          </w:p>
        </w:tc>
        <w:tc>
          <w:tcPr>
            <w:tcW w:w="4139" w:type="dxa"/>
            <w:shd w:val="clear" w:color="auto" w:fill="9EE0F7" w:themeFill="accent2" w:themeFillTint="99"/>
          </w:tcPr>
          <w:p w14:paraId="19F98014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Description détaillée</w:t>
            </w:r>
          </w:p>
          <w:p w14:paraId="13B33B70" w14:textId="77777777" w:rsidR="008A4035" w:rsidRPr="00696C36" w:rsidRDefault="008A4035" w:rsidP="00A571DC">
            <w:pPr>
              <w:jc w:val="center"/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(</w:t>
            </w:r>
            <w:proofErr w:type="gramStart"/>
            <w:r w:rsidRPr="00696C36">
              <w:rPr>
                <w:sz w:val="24"/>
                <w:szCs w:val="24"/>
              </w:rPr>
              <w:t>au</w:t>
            </w:r>
            <w:proofErr w:type="gramEnd"/>
            <w:r w:rsidRPr="00696C36">
              <w:rPr>
                <w:sz w:val="24"/>
                <w:szCs w:val="24"/>
              </w:rPr>
              <w:t xml:space="preserve"> besoin)</w:t>
            </w:r>
          </w:p>
        </w:tc>
        <w:tc>
          <w:tcPr>
            <w:tcW w:w="4679" w:type="dxa"/>
            <w:shd w:val="clear" w:color="auto" w:fill="9EE0F7" w:themeFill="accent2" w:themeFillTint="99"/>
          </w:tcPr>
          <w:p w14:paraId="5DFBE5B1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Comment l’activer</w:t>
            </w:r>
          </w:p>
        </w:tc>
      </w:tr>
      <w:tr w:rsidR="008A4035" w:rsidRPr="001029BA" w14:paraId="562B879E" w14:textId="77777777" w:rsidTr="00A571DC">
        <w:trPr>
          <w:trHeight w:val="809"/>
        </w:trPr>
        <w:tc>
          <w:tcPr>
            <w:tcW w:w="1520" w:type="dxa"/>
            <w:shd w:val="clear" w:color="auto" w:fill="auto"/>
          </w:tcPr>
          <w:p w14:paraId="718000D4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Sommeil</w:t>
            </w:r>
          </w:p>
        </w:tc>
        <w:tc>
          <w:tcPr>
            <w:tcW w:w="1896" w:type="dxa"/>
            <w:shd w:val="clear" w:color="auto" w:fill="auto"/>
          </w:tcPr>
          <w:p w14:paraId="56ACC49E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Affichage</w:t>
            </w:r>
          </w:p>
        </w:tc>
        <w:tc>
          <w:tcPr>
            <w:tcW w:w="2220" w:type="dxa"/>
            <w:shd w:val="clear" w:color="auto" w:fill="auto"/>
          </w:tcPr>
          <w:p w14:paraId="3CFFC820" w14:textId="77777777" w:rsidR="008A4035" w:rsidRPr="001029BA" w:rsidRDefault="008A4035" w:rsidP="00A571DC">
            <w:pPr>
              <w:rPr>
                <w:b/>
                <w:bCs/>
              </w:rPr>
            </w:pPr>
            <w:r>
              <w:rPr>
                <w:b/>
                <w:bCs/>
              </w:rPr>
              <w:t>Éclairage nocturne</w:t>
            </w:r>
          </w:p>
        </w:tc>
        <w:tc>
          <w:tcPr>
            <w:tcW w:w="4139" w:type="dxa"/>
            <w:shd w:val="clear" w:color="auto" w:fill="auto"/>
          </w:tcPr>
          <w:p w14:paraId="38006EAB" w14:textId="580F51C3" w:rsidR="008A4035" w:rsidRPr="00473176" w:rsidRDefault="008A4035" w:rsidP="00A571DC">
            <w:pPr>
              <w:jc w:val="both"/>
            </w:pPr>
            <w:r>
              <w:t>Permet de déterminer une heure (ex. : 21h) à partir de laquelle un filtre rouge s’activera pour venir contrecarrer les effets de la lumière bleue des écrans qui nuisent au sommeil et à l’endormissement.</w:t>
            </w:r>
          </w:p>
        </w:tc>
        <w:tc>
          <w:tcPr>
            <w:tcW w:w="4679" w:type="dxa"/>
            <w:shd w:val="clear" w:color="auto" w:fill="auto"/>
          </w:tcPr>
          <w:p w14:paraId="03A269F9" w14:textId="77777777" w:rsidR="008A4035" w:rsidRDefault="008A4035" w:rsidP="00A571DC">
            <w:pPr>
              <w:jc w:val="both"/>
            </w:pPr>
            <w:r>
              <w:t>Cliquer sur le bouton pour l’activer.</w:t>
            </w:r>
          </w:p>
          <w:p w14:paraId="08C82364" w14:textId="77777777" w:rsidR="008A4035" w:rsidRDefault="008A4035" w:rsidP="00A571DC">
            <w:pPr>
              <w:jc w:val="both"/>
            </w:pPr>
          </w:p>
          <w:p w14:paraId="01027412" w14:textId="5EC09136" w:rsidR="008A4035" w:rsidRPr="00473176" w:rsidRDefault="008A4035" w:rsidP="00A571DC">
            <w:pPr>
              <w:jc w:val="both"/>
            </w:pPr>
            <w:r>
              <w:t>Cliquer sur le lien « Paramètres d’éclairage nocturne » pour déterminer : le niveau d’intensité du filtre rouge et les heures de début/fin d’activation du filtre.</w:t>
            </w:r>
          </w:p>
        </w:tc>
      </w:tr>
      <w:tr w:rsidR="008A4035" w:rsidRPr="001029BA" w14:paraId="6DD37526" w14:textId="77777777" w:rsidTr="00A571DC">
        <w:trPr>
          <w:trHeight w:val="809"/>
        </w:trPr>
        <w:tc>
          <w:tcPr>
            <w:tcW w:w="1520" w:type="dxa"/>
            <w:vMerge w:val="restart"/>
            <w:shd w:val="clear" w:color="auto" w:fill="auto"/>
          </w:tcPr>
          <w:p w14:paraId="3BDDA13F" w14:textId="77777777" w:rsidR="008A4035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Concentration </w:t>
            </w:r>
          </w:p>
          <w:p w14:paraId="4BA7F307" w14:textId="77777777" w:rsidR="008A4035" w:rsidRDefault="008A4035" w:rsidP="00A571DC">
            <w:pPr>
              <w:jc w:val="center"/>
              <w:rPr>
                <w:b/>
                <w:bCs/>
              </w:rPr>
            </w:pPr>
          </w:p>
          <w:p w14:paraId="004665F2" w14:textId="05232944" w:rsidR="008A4035" w:rsidRDefault="008A4035" w:rsidP="00A571D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et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30F2C163" w14:textId="77777777" w:rsidR="008A4035" w:rsidRDefault="008A4035" w:rsidP="00A571DC">
            <w:pPr>
              <w:jc w:val="center"/>
              <w:rPr>
                <w:b/>
                <w:bCs/>
              </w:rPr>
            </w:pPr>
          </w:p>
          <w:p w14:paraId="5EFE9143" w14:textId="35B2735D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Gestion des distractions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6717ACFA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Assistant de concentration</w:t>
            </w:r>
          </w:p>
        </w:tc>
        <w:tc>
          <w:tcPr>
            <w:tcW w:w="2220" w:type="dxa"/>
            <w:shd w:val="clear" w:color="auto" w:fill="auto"/>
          </w:tcPr>
          <w:p w14:paraId="1253D368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Assistant de concentration</w:t>
            </w:r>
          </w:p>
        </w:tc>
        <w:tc>
          <w:tcPr>
            <w:tcW w:w="4139" w:type="dxa"/>
            <w:shd w:val="clear" w:color="auto" w:fill="auto"/>
          </w:tcPr>
          <w:p w14:paraId="34E1F56E" w14:textId="77777777" w:rsidR="008A4035" w:rsidRPr="00473176" w:rsidRDefault="008A4035" w:rsidP="00A571DC">
            <w:pPr>
              <w:jc w:val="both"/>
            </w:pPr>
            <w:r w:rsidRPr="00473176">
              <w:t>Permet de choisir</w:t>
            </w:r>
            <w:r>
              <w:t xml:space="preserve"> quelles notifications vous recevrez ou lesquelles vous décidez de bloquer.</w:t>
            </w:r>
          </w:p>
        </w:tc>
        <w:tc>
          <w:tcPr>
            <w:tcW w:w="4679" w:type="dxa"/>
            <w:shd w:val="clear" w:color="auto" w:fill="auto"/>
          </w:tcPr>
          <w:p w14:paraId="5B913CB9" w14:textId="77777777" w:rsidR="008A4035" w:rsidRPr="00473176" w:rsidRDefault="008A4035" w:rsidP="00A571DC">
            <w:pPr>
              <w:jc w:val="both"/>
            </w:pPr>
            <w:r>
              <w:t>Choisir parmi les 3 niveaux de contrôle des notifications offerts.</w:t>
            </w:r>
          </w:p>
        </w:tc>
      </w:tr>
      <w:tr w:rsidR="008A4035" w:rsidRPr="001029BA" w14:paraId="3D04A3E3" w14:textId="77777777" w:rsidTr="00A571DC">
        <w:trPr>
          <w:trHeight w:val="557"/>
        </w:trPr>
        <w:tc>
          <w:tcPr>
            <w:tcW w:w="1520" w:type="dxa"/>
            <w:vMerge/>
            <w:shd w:val="clear" w:color="auto" w:fill="auto"/>
          </w:tcPr>
          <w:p w14:paraId="64421AE1" w14:textId="77777777" w:rsidR="008A4035" w:rsidRDefault="008A4035" w:rsidP="00A571DC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570E0F1D" w14:textId="77777777" w:rsidR="008A4035" w:rsidRDefault="008A4035" w:rsidP="00A571D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5166C285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Règles automatiques</w:t>
            </w:r>
          </w:p>
        </w:tc>
        <w:tc>
          <w:tcPr>
            <w:tcW w:w="4139" w:type="dxa"/>
            <w:shd w:val="clear" w:color="auto" w:fill="auto"/>
          </w:tcPr>
          <w:p w14:paraId="6E41533D" w14:textId="77777777" w:rsidR="008A4035" w:rsidRDefault="008A4035" w:rsidP="00A571DC">
            <w:pPr>
              <w:jc w:val="both"/>
            </w:pPr>
            <w:r>
              <w:t xml:space="preserve">Permet de choisir quand activer </w:t>
            </w:r>
            <w:proofErr w:type="gramStart"/>
            <w:r>
              <w:t>l’ «</w:t>
            </w:r>
            <w:proofErr w:type="gramEnd"/>
            <w:r>
              <w:t> Assistant de concentration », dont :</w:t>
            </w:r>
          </w:p>
          <w:p w14:paraId="5B232CB7" w14:textId="77777777" w:rsidR="008A4035" w:rsidRDefault="008A4035" w:rsidP="00A571DC">
            <w:pPr>
              <w:pStyle w:val="Paragraphedeliste"/>
              <w:numPr>
                <w:ilvl w:val="0"/>
                <w:numId w:val="4"/>
              </w:numPr>
              <w:ind w:left="352"/>
              <w:jc w:val="both"/>
            </w:pPr>
            <w:r>
              <w:t xml:space="preserve">Pendant des périodes prédéfinies </w:t>
            </w:r>
            <w:r w:rsidRPr="000424A7">
              <w:rPr>
                <w:highlight w:val="yellow"/>
              </w:rPr>
              <w:t>(idéal pour les périodes d’étude!)</w:t>
            </w:r>
          </w:p>
          <w:p w14:paraId="6F775580" w14:textId="77777777" w:rsidR="008A4035" w:rsidRPr="00473176" w:rsidRDefault="008A4035" w:rsidP="00A571DC">
            <w:pPr>
              <w:pStyle w:val="Paragraphedeliste"/>
              <w:numPr>
                <w:ilvl w:val="0"/>
                <w:numId w:val="4"/>
              </w:numPr>
              <w:ind w:left="352"/>
              <w:jc w:val="both"/>
            </w:pPr>
            <w:r>
              <w:t xml:space="preserve">Lorsque j’utilise une application en mode plein écran </w:t>
            </w:r>
            <w:r w:rsidRPr="000424A7">
              <w:rPr>
                <w:highlight w:val="yellow"/>
              </w:rPr>
              <w:t>(pourrait être combiné avec l’outil d’apprentissage « Focus » d’Office 365!)</w:t>
            </w:r>
          </w:p>
        </w:tc>
        <w:tc>
          <w:tcPr>
            <w:tcW w:w="4679" w:type="dxa"/>
            <w:shd w:val="clear" w:color="auto" w:fill="auto"/>
          </w:tcPr>
          <w:p w14:paraId="5017F45A" w14:textId="77777777" w:rsidR="008A4035" w:rsidRDefault="008A4035" w:rsidP="00A571DC">
            <w:pPr>
              <w:jc w:val="both"/>
            </w:pPr>
            <w:r>
              <w:t>Cliquer sur la règle ciblée pour la paramétrer.</w:t>
            </w:r>
          </w:p>
          <w:p w14:paraId="42060D6B" w14:textId="77777777" w:rsidR="008A4035" w:rsidRDefault="008A4035" w:rsidP="00A571DC">
            <w:pPr>
              <w:jc w:val="both"/>
            </w:pPr>
          </w:p>
          <w:p w14:paraId="7D3D8AD9" w14:textId="77777777" w:rsidR="008A4035" w:rsidRPr="00473176" w:rsidRDefault="008A4035" w:rsidP="00A571DC">
            <w:pPr>
              <w:jc w:val="both"/>
            </w:pPr>
            <w:r>
              <w:t>Cliquer sur le bouton de chacune des règles pour les activer/désactiver.</w:t>
            </w:r>
          </w:p>
        </w:tc>
      </w:tr>
    </w:tbl>
    <w:p w14:paraId="76101B72" w14:textId="77777777" w:rsidR="008A4035" w:rsidRDefault="008A4035" w:rsidP="008A4035"/>
    <w:p w14:paraId="62F9D867" w14:textId="77777777" w:rsidR="008A4035" w:rsidRDefault="008A4035" w:rsidP="008A4035"/>
    <w:p w14:paraId="25EFC827" w14:textId="1C8FA99F" w:rsidR="008A4035" w:rsidRDefault="008A4035" w:rsidP="008A4035"/>
    <w:p w14:paraId="4E6B0CE8" w14:textId="77777777" w:rsidR="00470DF6" w:rsidRDefault="00470DF6" w:rsidP="008A4035"/>
    <w:p w14:paraId="3C4D11A3" w14:textId="77777777" w:rsidR="008A4035" w:rsidRDefault="008A4035" w:rsidP="008A4035">
      <w:pPr>
        <w:pStyle w:val="Sous-titre"/>
      </w:pPr>
      <w:r>
        <w:lastRenderedPageBreak/>
        <w:t>Options intéressantes des périphériques</w:t>
      </w:r>
    </w:p>
    <w:p w14:paraId="4732778C" w14:textId="00465E03" w:rsidR="008A4035" w:rsidRDefault="008A4035" w:rsidP="008A4035">
      <w:r>
        <w:rPr>
          <w:noProof/>
        </w:rPr>
        <w:drawing>
          <wp:inline distT="0" distB="0" distL="0" distR="0" wp14:anchorId="14E3D109" wp14:editId="02D6F734">
            <wp:extent cx="2286000" cy="666750"/>
            <wp:effectExtent l="19050" t="19050" r="19050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520"/>
        <w:gridCol w:w="1896"/>
        <w:gridCol w:w="2220"/>
        <w:gridCol w:w="4139"/>
        <w:gridCol w:w="4679"/>
      </w:tblGrid>
      <w:tr w:rsidR="008A4035" w:rsidRPr="001029BA" w14:paraId="324C898C" w14:textId="77777777" w:rsidTr="00A571DC">
        <w:trPr>
          <w:trHeight w:val="809"/>
        </w:trPr>
        <w:tc>
          <w:tcPr>
            <w:tcW w:w="1520" w:type="dxa"/>
            <w:shd w:val="clear" w:color="auto" w:fill="9EE0F7" w:themeFill="accent2" w:themeFillTint="99"/>
          </w:tcPr>
          <w:p w14:paraId="6AE2E966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Thématique</w:t>
            </w:r>
          </w:p>
        </w:tc>
        <w:tc>
          <w:tcPr>
            <w:tcW w:w="1896" w:type="dxa"/>
            <w:shd w:val="clear" w:color="auto" w:fill="9EE0F7" w:themeFill="accent2" w:themeFillTint="99"/>
          </w:tcPr>
          <w:p w14:paraId="1E20CC64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Section principale</w:t>
            </w:r>
          </w:p>
        </w:tc>
        <w:tc>
          <w:tcPr>
            <w:tcW w:w="2220" w:type="dxa"/>
            <w:shd w:val="clear" w:color="auto" w:fill="9EE0F7" w:themeFill="accent2" w:themeFillTint="99"/>
          </w:tcPr>
          <w:p w14:paraId="6B4DE62D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Nom de l’option</w:t>
            </w:r>
          </w:p>
        </w:tc>
        <w:tc>
          <w:tcPr>
            <w:tcW w:w="4139" w:type="dxa"/>
            <w:shd w:val="clear" w:color="auto" w:fill="9EE0F7" w:themeFill="accent2" w:themeFillTint="99"/>
          </w:tcPr>
          <w:p w14:paraId="268441FD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Description détaillée</w:t>
            </w:r>
          </w:p>
          <w:p w14:paraId="3AE44148" w14:textId="77777777" w:rsidR="008A4035" w:rsidRPr="00696C36" w:rsidRDefault="008A4035" w:rsidP="00A571DC">
            <w:pPr>
              <w:jc w:val="center"/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(</w:t>
            </w:r>
            <w:proofErr w:type="gramStart"/>
            <w:r w:rsidRPr="00696C36">
              <w:rPr>
                <w:sz w:val="24"/>
                <w:szCs w:val="24"/>
              </w:rPr>
              <w:t>au</w:t>
            </w:r>
            <w:proofErr w:type="gramEnd"/>
            <w:r w:rsidRPr="00696C36">
              <w:rPr>
                <w:sz w:val="24"/>
                <w:szCs w:val="24"/>
              </w:rPr>
              <w:t xml:space="preserve"> besoin)</w:t>
            </w:r>
          </w:p>
        </w:tc>
        <w:tc>
          <w:tcPr>
            <w:tcW w:w="4679" w:type="dxa"/>
            <w:shd w:val="clear" w:color="auto" w:fill="9EE0F7" w:themeFill="accent2" w:themeFillTint="99"/>
          </w:tcPr>
          <w:p w14:paraId="61A92DBD" w14:textId="77777777" w:rsidR="008A4035" w:rsidRPr="00696C36" w:rsidRDefault="008A4035" w:rsidP="00A5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Comment l’activer</w:t>
            </w:r>
          </w:p>
        </w:tc>
      </w:tr>
      <w:tr w:rsidR="008A4035" w:rsidRPr="001029BA" w14:paraId="2DE73302" w14:textId="77777777" w:rsidTr="00A571DC">
        <w:trPr>
          <w:trHeight w:val="809"/>
        </w:trPr>
        <w:tc>
          <w:tcPr>
            <w:tcW w:w="1520" w:type="dxa"/>
            <w:shd w:val="clear" w:color="auto" w:fill="auto"/>
          </w:tcPr>
          <w:p w14:paraId="3D458A30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Ergonomie</w:t>
            </w:r>
          </w:p>
        </w:tc>
        <w:tc>
          <w:tcPr>
            <w:tcW w:w="1896" w:type="dxa"/>
            <w:shd w:val="clear" w:color="auto" w:fill="auto"/>
          </w:tcPr>
          <w:p w14:paraId="2FD33479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Souris</w:t>
            </w:r>
          </w:p>
        </w:tc>
        <w:tc>
          <w:tcPr>
            <w:tcW w:w="2220" w:type="dxa"/>
            <w:shd w:val="clear" w:color="auto" w:fill="auto"/>
          </w:tcPr>
          <w:p w14:paraId="5490C20C" w14:textId="77777777" w:rsidR="008A4035" w:rsidRPr="001029BA" w:rsidRDefault="008A4035" w:rsidP="00A571DC">
            <w:pPr>
              <w:rPr>
                <w:b/>
                <w:bCs/>
              </w:rPr>
            </w:pPr>
            <w:r>
              <w:rPr>
                <w:b/>
                <w:bCs/>
              </w:rPr>
              <w:t>Choisir le bouton principal</w:t>
            </w:r>
          </w:p>
        </w:tc>
        <w:tc>
          <w:tcPr>
            <w:tcW w:w="4139" w:type="dxa"/>
            <w:shd w:val="clear" w:color="auto" w:fill="auto"/>
          </w:tcPr>
          <w:p w14:paraId="50713A1F" w14:textId="77777777" w:rsidR="008A4035" w:rsidRDefault="008A4035" w:rsidP="00A571DC">
            <w:pPr>
              <w:jc w:val="both"/>
            </w:pPr>
            <w:r>
              <w:t>Permet de changer le bouton principal sur une souris.</w:t>
            </w:r>
          </w:p>
          <w:p w14:paraId="22CFA974" w14:textId="77777777" w:rsidR="008A4035" w:rsidRDefault="008A4035" w:rsidP="00A571DC">
            <w:pPr>
              <w:jc w:val="both"/>
            </w:pPr>
          </w:p>
          <w:p w14:paraId="13A49A17" w14:textId="77777777" w:rsidR="008A4035" w:rsidRPr="00473176" w:rsidRDefault="008A4035" w:rsidP="00A571DC">
            <w:pPr>
              <w:jc w:val="both"/>
            </w:pPr>
            <w:r>
              <w:t xml:space="preserve">S’adresse aux </w:t>
            </w:r>
            <w:r w:rsidRPr="009B7DAB">
              <w:rPr>
                <w:color w:val="FF8021" w:themeColor="accent5"/>
              </w:rPr>
              <w:t>gauchers</w:t>
            </w:r>
            <w:r>
              <w:t>.</w:t>
            </w:r>
          </w:p>
        </w:tc>
        <w:tc>
          <w:tcPr>
            <w:tcW w:w="4679" w:type="dxa"/>
            <w:shd w:val="clear" w:color="auto" w:fill="auto"/>
          </w:tcPr>
          <w:p w14:paraId="2CB81AC1" w14:textId="77777777" w:rsidR="008A4035" w:rsidRPr="00473176" w:rsidRDefault="008A4035" w:rsidP="00A571DC">
            <w:pPr>
              <w:jc w:val="both"/>
            </w:pPr>
            <w:r>
              <w:t>Sélectionner quel bouton sera considéré comme étant le principal.</w:t>
            </w:r>
          </w:p>
        </w:tc>
      </w:tr>
      <w:tr w:rsidR="008A4035" w:rsidRPr="001029BA" w14:paraId="1B8E7618" w14:textId="77777777" w:rsidTr="00A571DC">
        <w:trPr>
          <w:trHeight w:val="809"/>
        </w:trPr>
        <w:tc>
          <w:tcPr>
            <w:tcW w:w="1520" w:type="dxa"/>
            <w:shd w:val="clear" w:color="auto" w:fill="auto"/>
          </w:tcPr>
          <w:p w14:paraId="199CA5DA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 w:rsidRPr="000424A7">
              <w:rPr>
                <w:b/>
                <w:bCs/>
                <w:highlight w:val="yellow"/>
              </w:rPr>
              <w:t>Prédiction de mots</w:t>
            </w:r>
          </w:p>
        </w:tc>
        <w:tc>
          <w:tcPr>
            <w:tcW w:w="1896" w:type="dxa"/>
            <w:shd w:val="clear" w:color="auto" w:fill="auto"/>
          </w:tcPr>
          <w:p w14:paraId="299352AB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Saisie</w:t>
            </w:r>
          </w:p>
        </w:tc>
        <w:tc>
          <w:tcPr>
            <w:tcW w:w="2220" w:type="dxa"/>
            <w:shd w:val="clear" w:color="auto" w:fill="auto"/>
          </w:tcPr>
          <w:p w14:paraId="13D745FC" w14:textId="77777777" w:rsidR="008A4035" w:rsidRPr="001029BA" w:rsidRDefault="008A4035" w:rsidP="00A571DC">
            <w:pPr>
              <w:rPr>
                <w:b/>
                <w:bCs/>
              </w:rPr>
            </w:pPr>
            <w:r>
              <w:rPr>
                <w:b/>
                <w:bCs/>
              </w:rPr>
              <w:t>Clavier matériel</w:t>
            </w:r>
          </w:p>
        </w:tc>
        <w:tc>
          <w:tcPr>
            <w:tcW w:w="4139" w:type="dxa"/>
            <w:shd w:val="clear" w:color="auto" w:fill="auto"/>
          </w:tcPr>
          <w:p w14:paraId="44A4A28C" w14:textId="77777777" w:rsidR="008A4035" w:rsidRPr="00473176" w:rsidRDefault="008A4035" w:rsidP="00A571DC">
            <w:pPr>
              <w:jc w:val="both"/>
            </w:pPr>
            <w:r>
              <w:t>Prédiction de mots lorsqu’on fait une pause d’environ 1 seconde en cours de frappe.</w:t>
            </w:r>
          </w:p>
        </w:tc>
        <w:tc>
          <w:tcPr>
            <w:tcW w:w="4679" w:type="dxa"/>
            <w:shd w:val="clear" w:color="auto" w:fill="auto"/>
          </w:tcPr>
          <w:p w14:paraId="7AFCB211" w14:textId="77777777" w:rsidR="008A4035" w:rsidRDefault="008A4035" w:rsidP="00A571DC">
            <w:pPr>
              <w:jc w:val="both"/>
            </w:pPr>
            <w:r>
              <w:t>Activer les 2 boutons de la section.</w:t>
            </w:r>
          </w:p>
          <w:p w14:paraId="4B4834E1" w14:textId="77777777" w:rsidR="008A4035" w:rsidRDefault="008A4035" w:rsidP="00A571DC">
            <w:pPr>
              <w:jc w:val="both"/>
            </w:pPr>
          </w:p>
          <w:p w14:paraId="2C217B93" w14:textId="77777777" w:rsidR="008A4035" w:rsidRPr="00473176" w:rsidRDefault="008A4035" w:rsidP="00A571DC">
            <w:pPr>
              <w:jc w:val="both"/>
            </w:pPr>
            <w:r>
              <w:t xml:space="preserve">Pour vous assurer de pouvoir l’utiliser dans </w:t>
            </w:r>
            <w:r w:rsidRPr="000424A7">
              <w:rPr>
                <w:highlight w:val="yellow"/>
              </w:rPr>
              <w:t>diverses langues</w:t>
            </w:r>
            <w:r>
              <w:t xml:space="preserve"> (ex. : en anglais), aller activer le bouton de l’option « Suggestions de texte multilingue » situé plus bas dans la section principale « Saisie ».</w:t>
            </w:r>
          </w:p>
        </w:tc>
      </w:tr>
      <w:tr w:rsidR="008A4035" w:rsidRPr="001029BA" w14:paraId="3EDD8865" w14:textId="77777777" w:rsidTr="00A571DC">
        <w:trPr>
          <w:trHeight w:val="809"/>
        </w:trPr>
        <w:tc>
          <w:tcPr>
            <w:tcW w:w="1520" w:type="dxa"/>
            <w:shd w:val="clear" w:color="auto" w:fill="auto"/>
          </w:tcPr>
          <w:p w14:paraId="43553955" w14:textId="77777777" w:rsidR="008A4035" w:rsidRPr="001029BA" w:rsidRDefault="008A4035" w:rsidP="00A571DC">
            <w:pPr>
              <w:rPr>
                <w:b/>
                <w:bCs/>
              </w:rPr>
            </w:pPr>
            <w:r>
              <w:rPr>
                <w:b/>
                <w:bCs/>
              </w:rPr>
              <w:t>Correction de l’orthographe</w:t>
            </w:r>
          </w:p>
        </w:tc>
        <w:tc>
          <w:tcPr>
            <w:tcW w:w="1896" w:type="dxa"/>
            <w:shd w:val="clear" w:color="auto" w:fill="auto"/>
          </w:tcPr>
          <w:p w14:paraId="378537B7" w14:textId="77777777" w:rsidR="008A4035" w:rsidRPr="001029BA" w:rsidRDefault="008A4035" w:rsidP="00A57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Saisie</w:t>
            </w:r>
          </w:p>
        </w:tc>
        <w:tc>
          <w:tcPr>
            <w:tcW w:w="2220" w:type="dxa"/>
            <w:shd w:val="clear" w:color="auto" w:fill="auto"/>
          </w:tcPr>
          <w:p w14:paraId="0CB7260D" w14:textId="77777777" w:rsidR="008A4035" w:rsidRPr="001029BA" w:rsidRDefault="008A4035" w:rsidP="00A571DC">
            <w:pPr>
              <w:rPr>
                <w:b/>
                <w:bCs/>
              </w:rPr>
            </w:pPr>
            <w:r>
              <w:rPr>
                <w:b/>
                <w:bCs/>
              </w:rPr>
              <w:t>Orthographe</w:t>
            </w:r>
          </w:p>
        </w:tc>
        <w:tc>
          <w:tcPr>
            <w:tcW w:w="4139" w:type="dxa"/>
            <w:shd w:val="clear" w:color="auto" w:fill="auto"/>
          </w:tcPr>
          <w:p w14:paraId="693B6789" w14:textId="77777777" w:rsidR="008A4035" w:rsidRPr="00473176" w:rsidRDefault="008A4035" w:rsidP="00A571DC">
            <w:pPr>
              <w:jc w:val="both"/>
            </w:pPr>
            <w:r>
              <w:t>Correcteur automatique</w:t>
            </w:r>
          </w:p>
        </w:tc>
        <w:tc>
          <w:tcPr>
            <w:tcW w:w="4679" w:type="dxa"/>
            <w:shd w:val="clear" w:color="auto" w:fill="auto"/>
          </w:tcPr>
          <w:p w14:paraId="26FFD00F" w14:textId="77777777" w:rsidR="008A4035" w:rsidRPr="00473176" w:rsidRDefault="008A4035" w:rsidP="00A571DC">
            <w:pPr>
              <w:jc w:val="both"/>
            </w:pPr>
            <w:r>
              <w:t>Cliquer sur le bouton pour l’activer.</w:t>
            </w:r>
          </w:p>
        </w:tc>
      </w:tr>
    </w:tbl>
    <w:p w14:paraId="20C21B09" w14:textId="77777777" w:rsidR="008A4035" w:rsidRDefault="008A4035" w:rsidP="00F660C7">
      <w:pPr>
        <w:pStyle w:val="Sous-titre"/>
      </w:pPr>
    </w:p>
    <w:p w14:paraId="344A530E" w14:textId="77777777" w:rsidR="008A4035" w:rsidRDefault="008A4035" w:rsidP="00F660C7">
      <w:pPr>
        <w:pStyle w:val="Sous-titre"/>
      </w:pPr>
    </w:p>
    <w:p w14:paraId="69DD3836" w14:textId="77777777" w:rsidR="008A4035" w:rsidRDefault="008A4035" w:rsidP="00F660C7">
      <w:pPr>
        <w:pStyle w:val="Sous-titre"/>
      </w:pPr>
      <w:r>
        <w:br w:type="page"/>
      </w:r>
    </w:p>
    <w:p w14:paraId="32928FD1" w14:textId="20E770C0" w:rsidR="00FC6341" w:rsidRDefault="00FC6341" w:rsidP="00F660C7">
      <w:pPr>
        <w:pStyle w:val="Sous-titre"/>
      </w:pPr>
      <w:r>
        <w:lastRenderedPageBreak/>
        <w:t xml:space="preserve">Options </w:t>
      </w:r>
      <w:r w:rsidR="00F86BB8">
        <w:t xml:space="preserve">intéressantes </w:t>
      </w:r>
      <w:r>
        <w:t>d’ergonomie</w:t>
      </w:r>
    </w:p>
    <w:p w14:paraId="30CB55FC" w14:textId="5E10229D" w:rsidR="008A4035" w:rsidRPr="00F660C7" w:rsidRDefault="00F660C7" w:rsidP="00F660C7">
      <w:r>
        <w:rPr>
          <w:noProof/>
        </w:rPr>
        <w:drawing>
          <wp:inline distT="0" distB="0" distL="0" distR="0" wp14:anchorId="4439C331" wp14:editId="7701F9CD">
            <wp:extent cx="2095500" cy="69532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226"/>
        <w:gridCol w:w="1888"/>
        <w:gridCol w:w="2287"/>
        <w:gridCol w:w="4092"/>
        <w:gridCol w:w="4961"/>
      </w:tblGrid>
      <w:tr w:rsidR="001029BA" w14:paraId="2F342D6B" w14:textId="77777777" w:rsidTr="00E30CEC">
        <w:trPr>
          <w:trHeight w:val="809"/>
        </w:trPr>
        <w:tc>
          <w:tcPr>
            <w:tcW w:w="1226" w:type="dxa"/>
            <w:shd w:val="clear" w:color="auto" w:fill="9EE0F7" w:themeFill="accent2" w:themeFillTint="99"/>
          </w:tcPr>
          <w:p w14:paraId="7F2430FE" w14:textId="2A7871DE" w:rsidR="001029BA" w:rsidRPr="00696C36" w:rsidRDefault="005E6BC9" w:rsidP="0010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Sens ciblé</w:t>
            </w:r>
          </w:p>
          <w:p w14:paraId="49C9C4FE" w14:textId="60679569" w:rsidR="005E6BC9" w:rsidRPr="00696C36" w:rsidRDefault="005E6BC9" w:rsidP="001029BA">
            <w:pPr>
              <w:jc w:val="center"/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(</w:t>
            </w:r>
            <w:proofErr w:type="gramStart"/>
            <w:r w:rsidRPr="00696C36">
              <w:rPr>
                <w:sz w:val="24"/>
                <w:szCs w:val="24"/>
              </w:rPr>
              <w:t>menu</w:t>
            </w:r>
            <w:proofErr w:type="gramEnd"/>
            <w:r w:rsidRPr="00696C36">
              <w:rPr>
                <w:sz w:val="24"/>
                <w:szCs w:val="24"/>
              </w:rPr>
              <w:t xml:space="preserve"> </w:t>
            </w:r>
            <w:r w:rsidR="00B72609">
              <w:rPr>
                <w:sz w:val="24"/>
                <w:szCs w:val="24"/>
              </w:rPr>
              <w:t>à</w:t>
            </w:r>
            <w:r w:rsidRPr="00696C36">
              <w:rPr>
                <w:sz w:val="24"/>
                <w:szCs w:val="24"/>
              </w:rPr>
              <w:t xml:space="preserve"> gauche)</w:t>
            </w:r>
          </w:p>
        </w:tc>
        <w:tc>
          <w:tcPr>
            <w:tcW w:w="1888" w:type="dxa"/>
            <w:shd w:val="clear" w:color="auto" w:fill="9EE0F7" w:themeFill="accent2" w:themeFillTint="99"/>
          </w:tcPr>
          <w:p w14:paraId="5C9715CB" w14:textId="13051F55" w:rsidR="005E6BC9" w:rsidRPr="00696C36" w:rsidRDefault="005E6BC9" w:rsidP="0010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Titre sous-section</w:t>
            </w:r>
          </w:p>
        </w:tc>
        <w:tc>
          <w:tcPr>
            <w:tcW w:w="2287" w:type="dxa"/>
            <w:shd w:val="clear" w:color="auto" w:fill="9EE0F7" w:themeFill="accent2" w:themeFillTint="99"/>
          </w:tcPr>
          <w:p w14:paraId="2B2BFE90" w14:textId="10563A3A" w:rsidR="005E6BC9" w:rsidRPr="00696C36" w:rsidRDefault="005E6BC9" w:rsidP="0010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Nom de l’option</w:t>
            </w:r>
          </w:p>
        </w:tc>
        <w:tc>
          <w:tcPr>
            <w:tcW w:w="4092" w:type="dxa"/>
            <w:shd w:val="clear" w:color="auto" w:fill="9EE0F7" w:themeFill="accent2" w:themeFillTint="99"/>
          </w:tcPr>
          <w:p w14:paraId="25EE6947" w14:textId="77777777" w:rsidR="001029BA" w:rsidRPr="00696C36" w:rsidRDefault="005E6BC9" w:rsidP="0010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Description détaillée</w:t>
            </w:r>
          </w:p>
          <w:p w14:paraId="51D1B0C7" w14:textId="2B744100" w:rsidR="005E6BC9" w:rsidRPr="00696C36" w:rsidRDefault="005E6BC9" w:rsidP="001029BA">
            <w:pPr>
              <w:jc w:val="center"/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(</w:t>
            </w:r>
            <w:proofErr w:type="gramStart"/>
            <w:r w:rsidRPr="00696C36">
              <w:rPr>
                <w:sz w:val="24"/>
                <w:szCs w:val="24"/>
              </w:rPr>
              <w:t>au</w:t>
            </w:r>
            <w:proofErr w:type="gramEnd"/>
            <w:r w:rsidRPr="00696C36">
              <w:rPr>
                <w:sz w:val="24"/>
                <w:szCs w:val="24"/>
              </w:rPr>
              <w:t xml:space="preserve"> besoin)</w:t>
            </w:r>
          </w:p>
        </w:tc>
        <w:tc>
          <w:tcPr>
            <w:tcW w:w="4961" w:type="dxa"/>
            <w:shd w:val="clear" w:color="auto" w:fill="9EE0F7" w:themeFill="accent2" w:themeFillTint="99"/>
          </w:tcPr>
          <w:p w14:paraId="7477B3A8" w14:textId="2819A421" w:rsidR="005E6BC9" w:rsidRPr="00696C36" w:rsidRDefault="005E6BC9" w:rsidP="0010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Comment l’activer</w:t>
            </w:r>
          </w:p>
        </w:tc>
      </w:tr>
      <w:tr w:rsidR="001029BA" w14:paraId="6BC13474" w14:textId="77777777" w:rsidTr="00470DF6">
        <w:trPr>
          <w:trHeight w:val="921"/>
        </w:trPr>
        <w:tc>
          <w:tcPr>
            <w:tcW w:w="1226" w:type="dxa"/>
            <w:vMerge w:val="restart"/>
            <w:shd w:val="clear" w:color="auto" w:fill="DBE0F4" w:themeFill="accent1" w:themeFillTint="33"/>
          </w:tcPr>
          <w:p w14:paraId="207B21C3" w14:textId="3C3273E1" w:rsidR="001029BA" w:rsidRPr="00696C36" w:rsidRDefault="001029BA" w:rsidP="00FC6341">
            <w:pPr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Vision</w:t>
            </w:r>
          </w:p>
          <w:p w14:paraId="769447DE" w14:textId="77777777" w:rsidR="00BE18EE" w:rsidRPr="008A4035" w:rsidRDefault="00BE18EE" w:rsidP="00FC6341">
            <w:pPr>
              <w:rPr>
                <w:b/>
                <w:bCs/>
              </w:rPr>
            </w:pPr>
          </w:p>
          <w:p w14:paraId="7FBF1F3C" w14:textId="03BEFA22" w:rsidR="00BE18EE" w:rsidRPr="00696C36" w:rsidRDefault="00BE18EE" w:rsidP="00FC6341">
            <w:r w:rsidRPr="00696C36">
              <w:t>(</w:t>
            </w:r>
            <w:proofErr w:type="gramStart"/>
            <w:r w:rsidRPr="00696C36">
              <w:t>pour</w:t>
            </w:r>
            <w:proofErr w:type="gramEnd"/>
            <w:r w:rsidRPr="00696C36">
              <w:t xml:space="preserve"> une déficience visuelle)</w:t>
            </w:r>
          </w:p>
        </w:tc>
        <w:tc>
          <w:tcPr>
            <w:tcW w:w="1888" w:type="dxa"/>
          </w:tcPr>
          <w:p w14:paraId="621E37EE" w14:textId="1FE389C8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Afficher</w:t>
            </w:r>
          </w:p>
        </w:tc>
        <w:tc>
          <w:tcPr>
            <w:tcW w:w="2287" w:type="dxa"/>
          </w:tcPr>
          <w:p w14:paraId="3C549E78" w14:textId="1D749B75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Agrandir le texte</w:t>
            </w:r>
          </w:p>
        </w:tc>
        <w:tc>
          <w:tcPr>
            <w:tcW w:w="4092" w:type="dxa"/>
          </w:tcPr>
          <w:p w14:paraId="155048D9" w14:textId="016719E4" w:rsidR="001029BA" w:rsidRDefault="001029BA" w:rsidP="00FC6341">
            <w:r>
              <w:t>Grossir toutes les écritures affichées sur votre ordinateur.</w:t>
            </w:r>
          </w:p>
        </w:tc>
        <w:tc>
          <w:tcPr>
            <w:tcW w:w="4961" w:type="dxa"/>
          </w:tcPr>
          <w:p w14:paraId="44076BD9" w14:textId="330C8A51" w:rsidR="001029BA" w:rsidRDefault="001029BA" w:rsidP="00FC6341">
            <w:r>
              <w:t>Glisser le curseur sur le continuum d’agrandissement jusqu’à la grosseur vous convenant puis cliquer sur « Appliquer ».</w:t>
            </w:r>
          </w:p>
        </w:tc>
      </w:tr>
      <w:tr w:rsidR="001029BA" w14:paraId="23650C82" w14:textId="77777777" w:rsidTr="00470DF6">
        <w:trPr>
          <w:trHeight w:val="544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6E063110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  <w:vMerge w:val="restart"/>
          </w:tcPr>
          <w:p w14:paraId="7E951471" w14:textId="37A18CE8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Curseur et pointeur</w:t>
            </w:r>
          </w:p>
        </w:tc>
        <w:tc>
          <w:tcPr>
            <w:tcW w:w="2287" w:type="dxa"/>
          </w:tcPr>
          <w:p w14:paraId="383E26F7" w14:textId="70ED0F22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 xml:space="preserve">Modifier la </w:t>
            </w:r>
            <w:r w:rsidRPr="000D45AF">
              <w:rPr>
                <w:b/>
                <w:bCs/>
                <w:u w:val="single"/>
              </w:rPr>
              <w:t>taille</w:t>
            </w:r>
            <w:r w:rsidRPr="008A4035">
              <w:rPr>
                <w:b/>
                <w:bCs/>
              </w:rPr>
              <w:t xml:space="preserve"> du pointeur </w:t>
            </w:r>
            <w:r w:rsidRPr="000D45AF">
              <w:t>(souris)</w:t>
            </w:r>
          </w:p>
        </w:tc>
        <w:tc>
          <w:tcPr>
            <w:tcW w:w="4092" w:type="dxa"/>
            <w:shd w:val="clear" w:color="auto" w:fill="A6A6A6" w:themeFill="background1" w:themeFillShade="A6"/>
          </w:tcPr>
          <w:p w14:paraId="4369AB92" w14:textId="2C0CCA03" w:rsidR="001029BA" w:rsidRDefault="001029BA" w:rsidP="00FC6341"/>
        </w:tc>
        <w:tc>
          <w:tcPr>
            <w:tcW w:w="4961" w:type="dxa"/>
          </w:tcPr>
          <w:p w14:paraId="47E7D1B6" w14:textId="46994F6A" w:rsidR="001029BA" w:rsidRDefault="001029BA" w:rsidP="00FC6341">
            <w:r>
              <w:t>Glisser le curseur sur le continuum d’agrandissement jusqu’à la grosseur vous convenant.</w:t>
            </w:r>
          </w:p>
        </w:tc>
      </w:tr>
      <w:tr w:rsidR="001029BA" w14:paraId="53512B72" w14:textId="77777777" w:rsidTr="000D45AF">
        <w:trPr>
          <w:trHeight w:val="1402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769DA573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  <w:vMerge/>
          </w:tcPr>
          <w:p w14:paraId="18E11EE5" w14:textId="2F6FFB35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2287" w:type="dxa"/>
          </w:tcPr>
          <w:p w14:paraId="0F6B033F" w14:textId="62813F57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 xml:space="preserve">Modifier la </w:t>
            </w:r>
            <w:r w:rsidRPr="000D45AF">
              <w:rPr>
                <w:b/>
                <w:bCs/>
                <w:u w:val="single"/>
              </w:rPr>
              <w:t>couleur</w:t>
            </w:r>
            <w:r w:rsidRPr="008A4035">
              <w:rPr>
                <w:b/>
                <w:bCs/>
              </w:rPr>
              <w:t xml:space="preserve"> du pointeur </w:t>
            </w:r>
            <w:r w:rsidRPr="000D45AF">
              <w:t>(souris)</w:t>
            </w:r>
          </w:p>
        </w:tc>
        <w:tc>
          <w:tcPr>
            <w:tcW w:w="4092" w:type="dxa"/>
          </w:tcPr>
          <w:p w14:paraId="6435098D" w14:textId="3571C76B" w:rsidR="001029BA" w:rsidRDefault="001029BA" w:rsidP="00347B98">
            <w:r>
              <w:t>Choisir parmi 4 possibilités</w:t>
            </w:r>
            <w:r w:rsidR="00347B98">
              <w:t>. Les 2 choix suivant sont aidants en situation de déficience visuelle :</w:t>
            </w:r>
          </w:p>
          <w:p w14:paraId="51CFB997" w14:textId="5D490F96" w:rsidR="001029BA" w:rsidRDefault="001029BA" w:rsidP="005E6BC9">
            <w:pPr>
              <w:pStyle w:val="Paragraphedeliste"/>
              <w:numPr>
                <w:ilvl w:val="0"/>
                <w:numId w:val="2"/>
              </w:numPr>
              <w:ind w:left="311"/>
            </w:pPr>
            <w:r>
              <w:t>Contrastant noir/blanc</w:t>
            </w:r>
          </w:p>
          <w:p w14:paraId="17684960" w14:textId="6D944C12" w:rsidR="001029BA" w:rsidRDefault="001029BA" w:rsidP="00347B98">
            <w:pPr>
              <w:pStyle w:val="Paragraphedeliste"/>
              <w:numPr>
                <w:ilvl w:val="0"/>
                <w:numId w:val="2"/>
              </w:numPr>
              <w:ind w:left="311"/>
            </w:pPr>
            <w:r>
              <w:t>Coloré</w:t>
            </w:r>
          </w:p>
        </w:tc>
        <w:tc>
          <w:tcPr>
            <w:tcW w:w="4961" w:type="dxa"/>
          </w:tcPr>
          <w:p w14:paraId="16D3B847" w14:textId="7362E7CB" w:rsidR="001029BA" w:rsidRDefault="001029BA" w:rsidP="00FC6341">
            <w:r>
              <w:t>Sélectionner votre choix.</w:t>
            </w:r>
          </w:p>
        </w:tc>
      </w:tr>
      <w:tr w:rsidR="001029BA" w14:paraId="517DCE41" w14:textId="77777777" w:rsidTr="00470DF6">
        <w:trPr>
          <w:trHeight w:val="574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6BFCA255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  <w:vMerge/>
          </w:tcPr>
          <w:p w14:paraId="55EC82A0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2287" w:type="dxa"/>
          </w:tcPr>
          <w:p w14:paraId="6D5C15C1" w14:textId="54721177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Modifier l’épaisseur du curseur</w:t>
            </w:r>
          </w:p>
        </w:tc>
        <w:tc>
          <w:tcPr>
            <w:tcW w:w="4092" w:type="dxa"/>
            <w:shd w:val="clear" w:color="auto" w:fill="A6A6A6" w:themeFill="background1" w:themeFillShade="A6"/>
          </w:tcPr>
          <w:p w14:paraId="00BB80F5" w14:textId="6389427F" w:rsidR="001029BA" w:rsidRDefault="001029BA" w:rsidP="00FC6341"/>
        </w:tc>
        <w:tc>
          <w:tcPr>
            <w:tcW w:w="4961" w:type="dxa"/>
          </w:tcPr>
          <w:p w14:paraId="344EE396" w14:textId="0C4EB514" w:rsidR="001029BA" w:rsidRDefault="001029BA" w:rsidP="00FC6341">
            <w:r>
              <w:t>Glisser le curseur sur le continuum d’agrandissement jusqu’à la grosseur vous convenant.</w:t>
            </w:r>
          </w:p>
        </w:tc>
      </w:tr>
      <w:tr w:rsidR="001029BA" w14:paraId="6244C364" w14:textId="77777777" w:rsidTr="00470DF6">
        <w:trPr>
          <w:trHeight w:val="259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625E7402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5C955188" w14:textId="0143CA43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Loupe</w:t>
            </w:r>
          </w:p>
        </w:tc>
        <w:tc>
          <w:tcPr>
            <w:tcW w:w="2287" w:type="dxa"/>
          </w:tcPr>
          <w:p w14:paraId="6765C251" w14:textId="1D45A4AA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Activer la loupe/Modifier le zoom</w:t>
            </w:r>
          </w:p>
        </w:tc>
        <w:tc>
          <w:tcPr>
            <w:tcW w:w="4092" w:type="dxa"/>
            <w:shd w:val="clear" w:color="auto" w:fill="A6A6A6" w:themeFill="background1" w:themeFillShade="A6"/>
          </w:tcPr>
          <w:p w14:paraId="45DC9D8E" w14:textId="23C8E4BF" w:rsidR="001029BA" w:rsidRDefault="001029BA" w:rsidP="00FC6341"/>
        </w:tc>
        <w:tc>
          <w:tcPr>
            <w:tcW w:w="4961" w:type="dxa"/>
          </w:tcPr>
          <w:p w14:paraId="5A66769A" w14:textId="77777777" w:rsidR="001029BA" w:rsidRDefault="001029BA" w:rsidP="00FC6341">
            <w:r>
              <w:t>Cliquer sur le bouton pour activer la loupe.</w:t>
            </w:r>
          </w:p>
          <w:p w14:paraId="7691E8B4" w14:textId="77777777" w:rsidR="001029BA" w:rsidRDefault="001029BA" w:rsidP="00FC6341"/>
          <w:p w14:paraId="3B951B4A" w14:textId="3761A99D" w:rsidR="001029BA" w:rsidRDefault="001029BA" w:rsidP="00FC6341">
            <w:r>
              <w:t>Sélectionner le % de zoom désiré pour la loupe (100% = taille normale).</w:t>
            </w:r>
          </w:p>
        </w:tc>
      </w:tr>
      <w:tr w:rsidR="001029BA" w14:paraId="63F9A354" w14:textId="77777777" w:rsidTr="00470DF6">
        <w:trPr>
          <w:trHeight w:val="274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5B3F0DE2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1D047597" w14:textId="2C1055F5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Filtres de couleur</w:t>
            </w:r>
          </w:p>
        </w:tc>
        <w:tc>
          <w:tcPr>
            <w:tcW w:w="2287" w:type="dxa"/>
          </w:tcPr>
          <w:p w14:paraId="4F1FD734" w14:textId="09BE5513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Activer les filtres de couleur</w:t>
            </w:r>
          </w:p>
        </w:tc>
        <w:tc>
          <w:tcPr>
            <w:tcW w:w="4092" w:type="dxa"/>
          </w:tcPr>
          <w:p w14:paraId="138FCC52" w14:textId="5B3D79D8" w:rsidR="001029BA" w:rsidRDefault="001029BA" w:rsidP="008B641F">
            <w:r>
              <w:t>6 choix sont offerts </w:t>
            </w:r>
            <w:r w:rsidR="008B641F">
              <w:t xml:space="preserve">dont </w:t>
            </w:r>
            <w:r>
              <w:t xml:space="preserve">3 sont pour les </w:t>
            </w:r>
            <w:r w:rsidRPr="008B641F">
              <w:rPr>
                <w:highlight w:val="yellow"/>
              </w:rPr>
              <w:t>daltoniens</w:t>
            </w:r>
            <w:r w:rsidRPr="00320A7E">
              <w:t xml:space="preserve"> </w:t>
            </w:r>
            <w:r>
              <w:t>(selon les 3 types possible de daltonisme)</w:t>
            </w:r>
            <w:r w:rsidR="008B641F">
              <w:t>.</w:t>
            </w:r>
          </w:p>
        </w:tc>
        <w:tc>
          <w:tcPr>
            <w:tcW w:w="4961" w:type="dxa"/>
          </w:tcPr>
          <w:p w14:paraId="758F9777" w14:textId="349D789A" w:rsidR="001029BA" w:rsidRDefault="001029BA" w:rsidP="00320A7E">
            <w:pPr>
              <w:pStyle w:val="Paragraphedeliste"/>
              <w:numPr>
                <w:ilvl w:val="0"/>
                <w:numId w:val="5"/>
              </w:numPr>
              <w:ind w:left="324"/>
            </w:pPr>
            <w:r>
              <w:t>Cliquer sur le bouton pour activer le filtre de couleur.</w:t>
            </w:r>
          </w:p>
          <w:p w14:paraId="0E9E24E2" w14:textId="65D26ECD" w:rsidR="001029BA" w:rsidRDefault="001029BA" w:rsidP="00320A7E">
            <w:pPr>
              <w:pStyle w:val="Paragraphedeliste"/>
              <w:numPr>
                <w:ilvl w:val="0"/>
                <w:numId w:val="5"/>
              </w:numPr>
              <w:ind w:left="324"/>
            </w:pPr>
            <w:r>
              <w:t>Sélectionner le choix de filtre de couleur désiré.</w:t>
            </w:r>
          </w:p>
        </w:tc>
      </w:tr>
      <w:tr w:rsidR="001029BA" w14:paraId="2D95A984" w14:textId="77777777" w:rsidTr="00470DF6">
        <w:trPr>
          <w:trHeight w:val="259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32D69055" w14:textId="77777777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6C6BE8AA" w14:textId="190167D1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Contraste élevé</w:t>
            </w:r>
          </w:p>
        </w:tc>
        <w:tc>
          <w:tcPr>
            <w:tcW w:w="2287" w:type="dxa"/>
          </w:tcPr>
          <w:p w14:paraId="02C9AF28" w14:textId="4E615E22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Activer le contraste élevé</w:t>
            </w:r>
          </w:p>
        </w:tc>
        <w:tc>
          <w:tcPr>
            <w:tcW w:w="4092" w:type="dxa"/>
            <w:shd w:val="clear" w:color="auto" w:fill="A6A6A6" w:themeFill="background1" w:themeFillShade="A6"/>
          </w:tcPr>
          <w:p w14:paraId="0E514C81" w14:textId="6CFC285C" w:rsidR="001029BA" w:rsidRDefault="001029BA" w:rsidP="00FC6341"/>
        </w:tc>
        <w:tc>
          <w:tcPr>
            <w:tcW w:w="4961" w:type="dxa"/>
          </w:tcPr>
          <w:p w14:paraId="0ABCA673" w14:textId="624538E9" w:rsidR="001029BA" w:rsidRDefault="001029BA" w:rsidP="00320A7E">
            <w:pPr>
              <w:pStyle w:val="Paragraphedeliste"/>
              <w:numPr>
                <w:ilvl w:val="0"/>
                <w:numId w:val="6"/>
              </w:numPr>
              <w:ind w:left="324"/>
            </w:pPr>
            <w:r>
              <w:t>Cliquer sur le bouton pour activer le contraste élevé.</w:t>
            </w:r>
          </w:p>
          <w:p w14:paraId="5FF0A277" w14:textId="1D909B2B" w:rsidR="001029BA" w:rsidRDefault="001029BA" w:rsidP="00320A7E">
            <w:pPr>
              <w:pStyle w:val="Paragraphedeliste"/>
              <w:numPr>
                <w:ilvl w:val="0"/>
                <w:numId w:val="6"/>
              </w:numPr>
              <w:ind w:left="324"/>
            </w:pPr>
            <w:r>
              <w:t>Sélectionner le choix de couleurs du contraste.</w:t>
            </w:r>
          </w:p>
        </w:tc>
      </w:tr>
      <w:tr w:rsidR="001029BA" w14:paraId="0070F86F" w14:textId="77777777" w:rsidTr="00470DF6">
        <w:trPr>
          <w:trHeight w:val="274"/>
        </w:trPr>
        <w:tc>
          <w:tcPr>
            <w:tcW w:w="1226" w:type="dxa"/>
            <w:vMerge/>
            <w:shd w:val="clear" w:color="auto" w:fill="DBE0F4" w:themeFill="accent1" w:themeFillTint="33"/>
          </w:tcPr>
          <w:p w14:paraId="376FFA81" w14:textId="7C297FB0" w:rsidR="001029BA" w:rsidRPr="008A4035" w:rsidRDefault="001029BA" w:rsidP="00FC6341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5DE9FB9B" w14:textId="21844DAA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Narrateur d’écran</w:t>
            </w:r>
          </w:p>
        </w:tc>
        <w:tc>
          <w:tcPr>
            <w:tcW w:w="2287" w:type="dxa"/>
          </w:tcPr>
          <w:p w14:paraId="746653DB" w14:textId="021A2D19" w:rsidR="001029BA" w:rsidRPr="008A4035" w:rsidRDefault="001029BA" w:rsidP="00FC6341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 xml:space="preserve">Activer le narrateur et sections suivantes pour le paramétrer </w:t>
            </w:r>
            <w:r w:rsidRPr="000D45AF">
              <w:t>(vitesse, type de voix, tonalité, volume, etc.)</w:t>
            </w:r>
          </w:p>
        </w:tc>
        <w:tc>
          <w:tcPr>
            <w:tcW w:w="4092" w:type="dxa"/>
          </w:tcPr>
          <w:p w14:paraId="4634C1DC" w14:textId="77777777" w:rsidR="001029BA" w:rsidRDefault="001029BA" w:rsidP="00FF1B8B">
            <w:pPr>
              <w:pStyle w:val="Paragraphedeliste"/>
              <w:numPr>
                <w:ilvl w:val="0"/>
                <w:numId w:val="9"/>
              </w:numPr>
              <w:ind w:left="293"/>
            </w:pPr>
            <w:r>
              <w:t xml:space="preserve">Permet de lire ce qui est à l’écran (texte) et décrire les boutons, les images, etc. qui y sont inclus. </w:t>
            </w:r>
          </w:p>
          <w:p w14:paraId="14ABDDA4" w14:textId="2866D5BF" w:rsidR="001029BA" w:rsidRDefault="001029BA" w:rsidP="00FF1B8B">
            <w:pPr>
              <w:pStyle w:val="Paragraphedeliste"/>
              <w:numPr>
                <w:ilvl w:val="0"/>
                <w:numId w:val="9"/>
              </w:numPr>
              <w:ind w:left="293"/>
            </w:pPr>
            <w:r>
              <w:t>Aidant pour les personnes ayant une déficience visuelle.</w:t>
            </w:r>
          </w:p>
        </w:tc>
        <w:tc>
          <w:tcPr>
            <w:tcW w:w="4961" w:type="dxa"/>
          </w:tcPr>
          <w:p w14:paraId="0A75492D" w14:textId="77777777" w:rsidR="001029BA" w:rsidRDefault="001029BA" w:rsidP="00320A7E">
            <w:pPr>
              <w:pStyle w:val="Paragraphedeliste"/>
              <w:numPr>
                <w:ilvl w:val="0"/>
                <w:numId w:val="7"/>
              </w:numPr>
              <w:ind w:left="324"/>
            </w:pPr>
            <w:r>
              <w:t>Cliquer sur le bouton pour activer le narrateur.</w:t>
            </w:r>
          </w:p>
          <w:p w14:paraId="20629168" w14:textId="6A01D944" w:rsidR="001029BA" w:rsidRDefault="001029BA" w:rsidP="00320A7E">
            <w:pPr>
              <w:pStyle w:val="Paragraphedeliste"/>
              <w:numPr>
                <w:ilvl w:val="0"/>
                <w:numId w:val="7"/>
              </w:numPr>
              <w:ind w:left="324"/>
            </w:pPr>
            <w:r>
              <w:t>Sélectionner les différentes options vous intéressants pour paramétrer son fonctionnement.</w:t>
            </w:r>
          </w:p>
        </w:tc>
      </w:tr>
    </w:tbl>
    <w:p w14:paraId="24022868" w14:textId="77777777" w:rsidR="00E138EA" w:rsidRDefault="00E138EA"/>
    <w:p w14:paraId="38F9FE4E" w14:textId="207A3202" w:rsidR="00E30CEC" w:rsidRDefault="00E138EA" w:rsidP="00E138EA">
      <w:pPr>
        <w:pStyle w:val="Sous-titre"/>
      </w:pPr>
      <w:r>
        <w:t>Options intéressantes d’ergonomie - Suite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317"/>
        <w:gridCol w:w="1875"/>
        <w:gridCol w:w="2278"/>
        <w:gridCol w:w="4062"/>
        <w:gridCol w:w="4922"/>
      </w:tblGrid>
      <w:tr w:rsidR="00E30CEC" w14:paraId="72AA4DCF" w14:textId="77777777" w:rsidTr="00E30CEC">
        <w:trPr>
          <w:trHeight w:val="259"/>
        </w:trPr>
        <w:tc>
          <w:tcPr>
            <w:tcW w:w="1226" w:type="dxa"/>
            <w:shd w:val="clear" w:color="auto" w:fill="9EE0F7" w:themeFill="accent2" w:themeFillTint="99"/>
          </w:tcPr>
          <w:p w14:paraId="760BB88C" w14:textId="77777777" w:rsidR="00B72609" w:rsidRPr="00696C36" w:rsidRDefault="00B72609" w:rsidP="00B726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Sens ciblé</w:t>
            </w:r>
          </w:p>
          <w:p w14:paraId="313DEC97" w14:textId="1145AC79" w:rsidR="00E30CEC" w:rsidRPr="00696C36" w:rsidRDefault="00B72609" w:rsidP="00B726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(</w:t>
            </w:r>
            <w:proofErr w:type="gramStart"/>
            <w:r w:rsidRPr="00696C36">
              <w:rPr>
                <w:sz w:val="24"/>
                <w:szCs w:val="24"/>
              </w:rPr>
              <w:t>menu</w:t>
            </w:r>
            <w:proofErr w:type="gramEnd"/>
            <w:r w:rsidRPr="00696C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</w:t>
            </w:r>
            <w:r w:rsidRPr="00696C36">
              <w:rPr>
                <w:sz w:val="24"/>
                <w:szCs w:val="24"/>
              </w:rPr>
              <w:t xml:space="preserve"> gauche)</w:t>
            </w:r>
          </w:p>
        </w:tc>
        <w:tc>
          <w:tcPr>
            <w:tcW w:w="1888" w:type="dxa"/>
            <w:shd w:val="clear" w:color="auto" w:fill="9EE0F7" w:themeFill="accent2" w:themeFillTint="99"/>
          </w:tcPr>
          <w:p w14:paraId="2FAA1FB1" w14:textId="42D73999" w:rsidR="00E30CEC" w:rsidRPr="00696C36" w:rsidRDefault="00E30CEC" w:rsidP="00E30CE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Titre sous-section</w:t>
            </w:r>
          </w:p>
        </w:tc>
        <w:tc>
          <w:tcPr>
            <w:tcW w:w="2287" w:type="dxa"/>
            <w:shd w:val="clear" w:color="auto" w:fill="9EE0F7" w:themeFill="accent2" w:themeFillTint="99"/>
          </w:tcPr>
          <w:p w14:paraId="2C8EA40A" w14:textId="55C98928" w:rsidR="00E30CEC" w:rsidRPr="00696C36" w:rsidRDefault="00E30CEC" w:rsidP="00E30CE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Nom de l’option</w:t>
            </w:r>
          </w:p>
        </w:tc>
        <w:tc>
          <w:tcPr>
            <w:tcW w:w="4092" w:type="dxa"/>
            <w:shd w:val="clear" w:color="auto" w:fill="9EE0F7" w:themeFill="accent2" w:themeFillTint="99"/>
          </w:tcPr>
          <w:p w14:paraId="2F9FB6EC" w14:textId="77777777" w:rsidR="00E30CEC" w:rsidRPr="00696C36" w:rsidRDefault="00E30CEC" w:rsidP="00E30CE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Description détaillée</w:t>
            </w:r>
          </w:p>
          <w:p w14:paraId="7737EC32" w14:textId="1D394B16" w:rsidR="00E30CEC" w:rsidRPr="00696C36" w:rsidRDefault="00E30CEC" w:rsidP="00E30CEC">
            <w:pPr>
              <w:jc w:val="center"/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(</w:t>
            </w:r>
            <w:proofErr w:type="gramStart"/>
            <w:r w:rsidRPr="00696C36">
              <w:rPr>
                <w:sz w:val="24"/>
                <w:szCs w:val="24"/>
              </w:rPr>
              <w:t>au</w:t>
            </w:r>
            <w:proofErr w:type="gramEnd"/>
            <w:r w:rsidRPr="00696C36">
              <w:rPr>
                <w:sz w:val="24"/>
                <w:szCs w:val="24"/>
              </w:rPr>
              <w:t xml:space="preserve"> besoin)</w:t>
            </w:r>
          </w:p>
        </w:tc>
        <w:tc>
          <w:tcPr>
            <w:tcW w:w="4961" w:type="dxa"/>
            <w:shd w:val="clear" w:color="auto" w:fill="9EE0F7" w:themeFill="accent2" w:themeFillTint="99"/>
          </w:tcPr>
          <w:p w14:paraId="376D2ED4" w14:textId="3A024C2E" w:rsidR="00E30CEC" w:rsidRPr="00696C36" w:rsidRDefault="00E30CEC" w:rsidP="00E30CEC">
            <w:pPr>
              <w:jc w:val="center"/>
              <w:rPr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Comment l’activer</w:t>
            </w:r>
          </w:p>
        </w:tc>
      </w:tr>
      <w:tr w:rsidR="00E30CEC" w14:paraId="50C19E60" w14:textId="77777777" w:rsidTr="00470DF6">
        <w:trPr>
          <w:trHeight w:val="259"/>
        </w:trPr>
        <w:tc>
          <w:tcPr>
            <w:tcW w:w="1226" w:type="dxa"/>
            <w:vMerge w:val="restart"/>
            <w:shd w:val="clear" w:color="auto" w:fill="FFE5D2" w:themeFill="accent5" w:themeFillTint="33"/>
          </w:tcPr>
          <w:p w14:paraId="3F2FBE9A" w14:textId="77777777" w:rsidR="00E30CEC" w:rsidRPr="00696C36" w:rsidRDefault="00E30CEC" w:rsidP="00E30CEC">
            <w:pPr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Audition</w:t>
            </w:r>
          </w:p>
          <w:p w14:paraId="691A03D9" w14:textId="77777777" w:rsidR="00E30CEC" w:rsidRPr="008A4035" w:rsidRDefault="00E30CEC" w:rsidP="00E30CEC">
            <w:pPr>
              <w:rPr>
                <w:b/>
                <w:bCs/>
              </w:rPr>
            </w:pPr>
          </w:p>
          <w:p w14:paraId="35568AE3" w14:textId="1C1FAD44" w:rsidR="00E30CEC" w:rsidRPr="00696C36" w:rsidRDefault="00E30CEC" w:rsidP="00E30CEC">
            <w:r w:rsidRPr="00696C36">
              <w:t>(</w:t>
            </w:r>
            <w:proofErr w:type="gramStart"/>
            <w:r w:rsidRPr="00696C36">
              <w:t>pour</w:t>
            </w:r>
            <w:proofErr w:type="gramEnd"/>
            <w:r w:rsidRPr="00696C36">
              <w:t xml:space="preserve"> une déficience auditive)</w:t>
            </w:r>
          </w:p>
        </w:tc>
        <w:tc>
          <w:tcPr>
            <w:tcW w:w="1888" w:type="dxa"/>
          </w:tcPr>
          <w:p w14:paraId="541AF24B" w14:textId="2332D17D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Audio</w:t>
            </w:r>
          </w:p>
        </w:tc>
        <w:tc>
          <w:tcPr>
            <w:tcW w:w="2287" w:type="dxa"/>
          </w:tcPr>
          <w:p w14:paraId="28CDFA32" w14:textId="394C53F9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 xml:space="preserve">Afficher </w:t>
            </w:r>
            <w:proofErr w:type="gramStart"/>
            <w:r w:rsidRPr="008A4035">
              <w:rPr>
                <w:b/>
                <w:bCs/>
              </w:rPr>
              <w:t>les alertes audio</w:t>
            </w:r>
            <w:proofErr w:type="gramEnd"/>
            <w:r w:rsidRPr="008A4035">
              <w:rPr>
                <w:b/>
                <w:bCs/>
              </w:rPr>
              <w:t xml:space="preserve"> visuellement</w:t>
            </w:r>
          </w:p>
        </w:tc>
        <w:tc>
          <w:tcPr>
            <w:tcW w:w="4092" w:type="dxa"/>
          </w:tcPr>
          <w:p w14:paraId="01040691" w14:textId="61131FB7" w:rsidR="00E30CEC" w:rsidRDefault="00E30CEC" w:rsidP="00E30CEC">
            <w:r>
              <w:t xml:space="preserve">Rend les alertes et notifications sonores en alertes visuelles pour les personnes ayant une déficience auditive. </w:t>
            </w:r>
          </w:p>
        </w:tc>
        <w:tc>
          <w:tcPr>
            <w:tcW w:w="4961" w:type="dxa"/>
          </w:tcPr>
          <w:p w14:paraId="127C9736" w14:textId="3041D830" w:rsidR="00E30CEC" w:rsidRDefault="00E30CEC" w:rsidP="00E30CEC">
            <w:r>
              <w:t>Sélectionner le choix d’alertes visuelles désiré.</w:t>
            </w:r>
          </w:p>
        </w:tc>
      </w:tr>
      <w:tr w:rsidR="00E30CEC" w14:paraId="1C6AAA03" w14:textId="77777777" w:rsidTr="00470DF6">
        <w:trPr>
          <w:trHeight w:val="274"/>
        </w:trPr>
        <w:tc>
          <w:tcPr>
            <w:tcW w:w="1226" w:type="dxa"/>
            <w:vMerge/>
            <w:shd w:val="clear" w:color="auto" w:fill="FFE5D2" w:themeFill="accent5" w:themeFillTint="33"/>
          </w:tcPr>
          <w:p w14:paraId="10C99FC7" w14:textId="77777777" w:rsidR="00E30CEC" w:rsidRPr="008A4035" w:rsidRDefault="00E30CEC" w:rsidP="00E30CEC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22035715" w14:textId="23758F9B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Sous-titres</w:t>
            </w:r>
          </w:p>
        </w:tc>
        <w:tc>
          <w:tcPr>
            <w:tcW w:w="2287" w:type="dxa"/>
          </w:tcPr>
          <w:p w14:paraId="75308689" w14:textId="1B4A92E0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Sous-titres</w:t>
            </w:r>
          </w:p>
        </w:tc>
        <w:tc>
          <w:tcPr>
            <w:tcW w:w="4092" w:type="dxa"/>
          </w:tcPr>
          <w:p w14:paraId="61A621AA" w14:textId="63DA03BF" w:rsidR="00E30CEC" w:rsidRDefault="00E30CEC" w:rsidP="00E30CEC">
            <w:r>
              <w:t xml:space="preserve">Différents paramètres peuvent être modifiés pour faciliter la lecture des sous-titres pour tous les vidéos regardés. </w:t>
            </w:r>
          </w:p>
        </w:tc>
        <w:tc>
          <w:tcPr>
            <w:tcW w:w="4961" w:type="dxa"/>
          </w:tcPr>
          <w:p w14:paraId="3D66662D" w14:textId="68FB87AB" w:rsidR="00E30CEC" w:rsidRDefault="00E30CEC" w:rsidP="00E30CEC">
            <w:r>
              <w:t>Sélectionner les différentes options vous intéressants pour paramétrer son fonctionnement.</w:t>
            </w:r>
          </w:p>
        </w:tc>
      </w:tr>
      <w:tr w:rsidR="00E30CEC" w14:paraId="026F63CD" w14:textId="77777777" w:rsidTr="00470DF6">
        <w:trPr>
          <w:trHeight w:val="259"/>
        </w:trPr>
        <w:tc>
          <w:tcPr>
            <w:tcW w:w="1226" w:type="dxa"/>
            <w:vMerge w:val="restart"/>
            <w:shd w:val="clear" w:color="auto" w:fill="DBF6B9" w:themeFill="accent3" w:themeFillTint="66"/>
          </w:tcPr>
          <w:p w14:paraId="63AED58D" w14:textId="77777777" w:rsidR="00E30CEC" w:rsidRPr="00696C36" w:rsidRDefault="00E30CEC" w:rsidP="00E30CEC">
            <w:pPr>
              <w:rPr>
                <w:b/>
                <w:bCs/>
                <w:sz w:val="24"/>
                <w:szCs w:val="24"/>
              </w:rPr>
            </w:pPr>
            <w:r w:rsidRPr="00696C36">
              <w:rPr>
                <w:b/>
                <w:bCs/>
                <w:sz w:val="24"/>
                <w:szCs w:val="24"/>
              </w:rPr>
              <w:t>Interaction</w:t>
            </w:r>
          </w:p>
          <w:p w14:paraId="48ECACE9" w14:textId="77777777" w:rsidR="00E30CEC" w:rsidRPr="008A4035" w:rsidRDefault="00E30CEC" w:rsidP="00E30CEC">
            <w:pPr>
              <w:rPr>
                <w:b/>
                <w:bCs/>
              </w:rPr>
            </w:pPr>
          </w:p>
          <w:p w14:paraId="35E12382" w14:textId="53F4ED69" w:rsidR="00E30CEC" w:rsidRPr="00696C36" w:rsidRDefault="00E30CEC" w:rsidP="00E30CEC">
            <w:r w:rsidRPr="00696C36">
              <w:t>(</w:t>
            </w:r>
            <w:proofErr w:type="gramStart"/>
            <w:r w:rsidRPr="00696C36">
              <w:t>pour</w:t>
            </w:r>
            <w:proofErr w:type="gramEnd"/>
            <w:r w:rsidRPr="00696C36">
              <w:t xml:space="preserve"> une déficience physique)</w:t>
            </w:r>
          </w:p>
        </w:tc>
        <w:tc>
          <w:tcPr>
            <w:tcW w:w="1888" w:type="dxa"/>
            <w:vMerge w:val="restart"/>
          </w:tcPr>
          <w:p w14:paraId="191BF1EB" w14:textId="29B9484E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Voix</w:t>
            </w:r>
          </w:p>
        </w:tc>
        <w:tc>
          <w:tcPr>
            <w:tcW w:w="2287" w:type="dxa"/>
          </w:tcPr>
          <w:p w14:paraId="601C86FB" w14:textId="64E43CDB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Cortana</w:t>
            </w:r>
          </w:p>
        </w:tc>
        <w:tc>
          <w:tcPr>
            <w:tcW w:w="4092" w:type="dxa"/>
          </w:tcPr>
          <w:p w14:paraId="4EDFF6BE" w14:textId="6FA36CB3" w:rsidR="00E30CEC" w:rsidRDefault="00E30CEC" w:rsidP="00E30CEC">
            <w:pPr>
              <w:pStyle w:val="Paragraphedeliste"/>
              <w:numPr>
                <w:ilvl w:val="0"/>
                <w:numId w:val="12"/>
              </w:numPr>
              <w:ind w:left="293"/>
            </w:pPr>
            <w:r>
              <w:t xml:space="preserve">Assistant numérique (comparable à Siri chez Apple ou Google Home). </w:t>
            </w:r>
          </w:p>
          <w:p w14:paraId="0DF725BD" w14:textId="77777777" w:rsidR="00E30CEC" w:rsidRDefault="00E30CEC" w:rsidP="00E30CEC">
            <w:pPr>
              <w:pStyle w:val="Paragraphedeliste"/>
              <w:numPr>
                <w:ilvl w:val="0"/>
                <w:numId w:val="12"/>
              </w:numPr>
              <w:ind w:left="293"/>
            </w:pPr>
            <w:r>
              <w:t xml:space="preserve">Peut aider à la réalisation de certaines tâches (ouverture d’applications, envoi de courriels, etc.) </w:t>
            </w:r>
          </w:p>
          <w:p w14:paraId="3EBD168D" w14:textId="77777777" w:rsidR="00643708" w:rsidRDefault="00E30CEC" w:rsidP="00E30CEC">
            <w:pPr>
              <w:pStyle w:val="Paragraphedeliste"/>
              <w:numPr>
                <w:ilvl w:val="0"/>
                <w:numId w:val="12"/>
              </w:numPr>
              <w:ind w:left="293"/>
            </w:pPr>
            <w:r>
              <w:t>L’interpeller en disant :</w:t>
            </w:r>
          </w:p>
          <w:p w14:paraId="41733761" w14:textId="7716FD68" w:rsidR="00E30CEC" w:rsidRDefault="00E30CEC" w:rsidP="00643708">
            <w:pPr>
              <w:pStyle w:val="Paragraphedeliste"/>
              <w:ind w:left="293"/>
            </w:pPr>
            <w:r>
              <w:t xml:space="preserve"> « Hey! Cortana</w:t>
            </w:r>
            <w:r w:rsidR="00643708">
              <w:t xml:space="preserve"> </w:t>
            </w:r>
            <w:r>
              <w:t xml:space="preserve">… </w:t>
            </w:r>
            <w:r w:rsidRPr="000D45AF">
              <w:rPr>
                <w:rFonts w:cstheme="minorHAnsi"/>
              </w:rPr>
              <w:t>[action désirée] »</w:t>
            </w:r>
          </w:p>
        </w:tc>
        <w:tc>
          <w:tcPr>
            <w:tcW w:w="4961" w:type="dxa"/>
          </w:tcPr>
          <w:p w14:paraId="7C20692A" w14:textId="317041E2" w:rsidR="00E30CEC" w:rsidRDefault="00E30CEC" w:rsidP="00E30CEC">
            <w:r>
              <w:t>Pour l’activer et modifier ses paramètres, se référer à la section entière lui étant dédiée (« Cortana » dans « Paramètres »).</w:t>
            </w:r>
          </w:p>
        </w:tc>
      </w:tr>
      <w:tr w:rsidR="00E30CEC" w14:paraId="4E5B0634" w14:textId="77777777" w:rsidTr="00470DF6">
        <w:trPr>
          <w:trHeight w:val="259"/>
        </w:trPr>
        <w:tc>
          <w:tcPr>
            <w:tcW w:w="1226" w:type="dxa"/>
            <w:vMerge/>
            <w:shd w:val="clear" w:color="auto" w:fill="DBF6B9" w:themeFill="accent3" w:themeFillTint="66"/>
          </w:tcPr>
          <w:p w14:paraId="7E91BE01" w14:textId="77777777" w:rsidR="00E30CEC" w:rsidRPr="008A4035" w:rsidRDefault="00E30CEC" w:rsidP="00E30CEC">
            <w:pPr>
              <w:rPr>
                <w:b/>
                <w:bCs/>
              </w:rPr>
            </w:pPr>
          </w:p>
        </w:tc>
        <w:tc>
          <w:tcPr>
            <w:tcW w:w="1888" w:type="dxa"/>
            <w:vMerge/>
          </w:tcPr>
          <w:p w14:paraId="38333196" w14:textId="5BD63898" w:rsidR="00E30CEC" w:rsidRPr="008A4035" w:rsidRDefault="00E30CEC" w:rsidP="00E30CEC">
            <w:pPr>
              <w:rPr>
                <w:b/>
                <w:bCs/>
              </w:rPr>
            </w:pPr>
          </w:p>
        </w:tc>
        <w:tc>
          <w:tcPr>
            <w:tcW w:w="2287" w:type="dxa"/>
          </w:tcPr>
          <w:p w14:paraId="1F021FD6" w14:textId="58780763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Activer la reconnaissance vocale</w:t>
            </w:r>
            <w:r w:rsidR="00207F56">
              <w:rPr>
                <w:b/>
                <w:bCs/>
              </w:rPr>
              <w:t xml:space="preserve"> (dictée vocale)</w:t>
            </w:r>
          </w:p>
        </w:tc>
        <w:tc>
          <w:tcPr>
            <w:tcW w:w="4092" w:type="dxa"/>
            <w:shd w:val="clear" w:color="auto" w:fill="A6A6A6" w:themeFill="background1" w:themeFillShade="A6"/>
          </w:tcPr>
          <w:p w14:paraId="2F8C0E23" w14:textId="20A53B5F" w:rsidR="00E30CEC" w:rsidRDefault="00E30CEC" w:rsidP="00E30CEC"/>
        </w:tc>
        <w:tc>
          <w:tcPr>
            <w:tcW w:w="4961" w:type="dxa"/>
          </w:tcPr>
          <w:p w14:paraId="6E898C51" w14:textId="7F2C0BC0" w:rsidR="00E30CEC" w:rsidRDefault="00E30CEC" w:rsidP="00E30CEC">
            <w:pPr>
              <w:pStyle w:val="Paragraphedeliste"/>
              <w:numPr>
                <w:ilvl w:val="0"/>
                <w:numId w:val="13"/>
              </w:numPr>
              <w:ind w:left="324"/>
            </w:pPr>
            <w:r>
              <w:t>Cliquer sur le bouton pour l’activer.</w:t>
            </w:r>
          </w:p>
          <w:p w14:paraId="2B0733CD" w14:textId="42BBE050" w:rsidR="00E30CEC" w:rsidRDefault="00E30CEC" w:rsidP="00E30CEC">
            <w:pPr>
              <w:pStyle w:val="Paragraphedeliste"/>
              <w:numPr>
                <w:ilvl w:val="0"/>
                <w:numId w:val="13"/>
              </w:numPr>
              <w:ind w:left="324"/>
            </w:pPr>
            <w:r>
              <w:t>Cliquer le lien « Paramè</w:t>
            </w:r>
            <w:r w:rsidR="00643708">
              <w:t>t</w:t>
            </w:r>
            <w:r>
              <w:t>res supplémentaires de voix » pour aller sélectionner la langue dans laquelle vous voulez effectuer votre reconnaissance vocale (ex. : anglais</w:t>
            </w:r>
            <w:r w:rsidR="00643708">
              <w:t>).</w:t>
            </w:r>
          </w:p>
        </w:tc>
      </w:tr>
      <w:tr w:rsidR="00E30CEC" w14:paraId="633F8500" w14:textId="77777777" w:rsidTr="00470DF6">
        <w:trPr>
          <w:trHeight w:val="259"/>
        </w:trPr>
        <w:tc>
          <w:tcPr>
            <w:tcW w:w="1226" w:type="dxa"/>
            <w:vMerge/>
            <w:shd w:val="clear" w:color="auto" w:fill="DBF6B9" w:themeFill="accent3" w:themeFillTint="66"/>
          </w:tcPr>
          <w:p w14:paraId="4A2D6449" w14:textId="77777777" w:rsidR="00E30CEC" w:rsidRPr="008A4035" w:rsidRDefault="00E30CEC" w:rsidP="00E30CEC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4A6D15AB" w14:textId="67C39AF1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Clavier</w:t>
            </w:r>
          </w:p>
        </w:tc>
        <w:tc>
          <w:tcPr>
            <w:tcW w:w="2287" w:type="dxa"/>
          </w:tcPr>
          <w:p w14:paraId="55E51018" w14:textId="437FC60D" w:rsidR="00E30CEC" w:rsidRPr="008A4035" w:rsidRDefault="00E30CEC" w:rsidP="00E30CEC">
            <w:pPr>
              <w:rPr>
                <w:b/>
                <w:bCs/>
              </w:rPr>
            </w:pPr>
            <w:r w:rsidRPr="008A4035">
              <w:rPr>
                <w:b/>
                <w:bCs/>
              </w:rPr>
              <w:t>Touches de filtre (frappes brèves ou répétées)</w:t>
            </w:r>
          </w:p>
        </w:tc>
        <w:tc>
          <w:tcPr>
            <w:tcW w:w="4092" w:type="dxa"/>
          </w:tcPr>
          <w:p w14:paraId="76FE7E45" w14:textId="084170A6" w:rsidR="00E30CEC" w:rsidRPr="00976086" w:rsidRDefault="00E30CEC" w:rsidP="00E30CEC">
            <w:pPr>
              <w:pStyle w:val="Paragraphedeliste"/>
              <w:numPr>
                <w:ilvl w:val="0"/>
                <w:numId w:val="13"/>
              </w:numPr>
              <w:ind w:left="293"/>
              <w:rPr>
                <w:highlight w:val="yellow"/>
              </w:rPr>
            </w:pPr>
            <w:r>
              <w:t xml:space="preserve">Pratique pour les personnes atteintes de </w:t>
            </w:r>
            <w:r w:rsidRPr="00976086">
              <w:rPr>
                <w:highlight w:val="yellow"/>
              </w:rPr>
              <w:t>Parkinson</w:t>
            </w:r>
            <w:r>
              <w:t xml:space="preserve"> ou de </w:t>
            </w:r>
            <w:r w:rsidRPr="00976086">
              <w:rPr>
                <w:highlight w:val="yellow"/>
              </w:rPr>
              <w:t>tremblements essentiels.</w:t>
            </w:r>
          </w:p>
          <w:p w14:paraId="4FA753CA" w14:textId="3FEFCEC9" w:rsidR="00E30CEC" w:rsidRDefault="00E30CEC" w:rsidP="00E30CEC">
            <w:pPr>
              <w:pStyle w:val="Paragraphedeliste"/>
              <w:numPr>
                <w:ilvl w:val="0"/>
                <w:numId w:val="13"/>
              </w:numPr>
              <w:ind w:left="293"/>
            </w:pPr>
            <w:r>
              <w:t>Permet de paramétrer la sensibilité du clavier en lien avant « d’accepter » et de « retranscrire » des touches répétées et/brèves dans un texte.</w:t>
            </w:r>
          </w:p>
        </w:tc>
        <w:tc>
          <w:tcPr>
            <w:tcW w:w="4961" w:type="dxa"/>
          </w:tcPr>
          <w:p w14:paraId="7858DACA" w14:textId="385581D5" w:rsidR="00E30CEC" w:rsidRDefault="00E30CEC" w:rsidP="00E30CEC">
            <w:pPr>
              <w:pStyle w:val="Paragraphedeliste"/>
              <w:numPr>
                <w:ilvl w:val="0"/>
                <w:numId w:val="14"/>
              </w:numPr>
              <w:ind w:left="324"/>
            </w:pPr>
            <w:r>
              <w:t>Cliquer sur le bouton pour l’activer.</w:t>
            </w:r>
          </w:p>
          <w:p w14:paraId="61465BE0" w14:textId="03CE786A" w:rsidR="00E30CEC" w:rsidRDefault="00E30CEC" w:rsidP="00E30CEC">
            <w:pPr>
              <w:pStyle w:val="Paragraphedeliste"/>
              <w:numPr>
                <w:ilvl w:val="0"/>
                <w:numId w:val="14"/>
              </w:numPr>
              <w:ind w:left="324"/>
            </w:pPr>
            <w:r>
              <w:t>Sélectionner les différentes options vous intéressants pour paramétrer son fonctionnement.</w:t>
            </w:r>
          </w:p>
        </w:tc>
      </w:tr>
    </w:tbl>
    <w:p w14:paraId="13C713D6" w14:textId="4455F474" w:rsidR="00FC6341" w:rsidRDefault="00FC6341" w:rsidP="00FC6341"/>
    <w:p w14:paraId="722AF77E" w14:textId="2226A619" w:rsidR="00435C2C" w:rsidRPr="000D45AF" w:rsidRDefault="00435C2C" w:rsidP="00F86BB8">
      <w:pPr>
        <w:rPr>
          <w:lang w:val="fr-FR"/>
        </w:rPr>
      </w:pPr>
    </w:p>
    <w:sectPr w:rsidR="00435C2C" w:rsidRPr="000D45AF" w:rsidSect="001029BA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7948" w14:textId="77777777" w:rsidR="004576C2" w:rsidRDefault="004576C2" w:rsidP="008A4035">
      <w:pPr>
        <w:spacing w:after="0" w:line="240" w:lineRule="auto"/>
      </w:pPr>
      <w:r>
        <w:separator/>
      </w:r>
    </w:p>
  </w:endnote>
  <w:endnote w:type="continuationSeparator" w:id="0">
    <w:p w14:paraId="4BCA4369" w14:textId="77777777" w:rsidR="004576C2" w:rsidRDefault="004576C2" w:rsidP="008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419283"/>
      <w:docPartObj>
        <w:docPartGallery w:val="Page Numbers (Bottom of Page)"/>
        <w:docPartUnique/>
      </w:docPartObj>
    </w:sdtPr>
    <w:sdtEndPr/>
    <w:sdtContent>
      <w:p w14:paraId="4B6E3581" w14:textId="2D563D46" w:rsidR="008A4035" w:rsidRDefault="008A403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6DDA54" wp14:editId="6CCDEB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DAE0B" w14:textId="77777777" w:rsidR="008A4035" w:rsidRDefault="008A403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ECCF3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ECCF3" w:themeColor="accent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5ECCF3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6DDA54" id="Rectangle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A0QFkD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365DAE0B" w14:textId="77777777" w:rsidR="008A4035" w:rsidRDefault="008A403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ECCF3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ECCF3" w:themeColor="accent2"/>
                            <w:lang w:val="fr-FR"/>
                          </w:rPr>
                          <w:t>2</w:t>
                        </w:r>
                        <w:r>
                          <w:rPr>
                            <w:color w:val="5ECCF3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D68D" w14:textId="77777777" w:rsidR="004576C2" w:rsidRDefault="004576C2" w:rsidP="008A4035">
      <w:pPr>
        <w:spacing w:after="0" w:line="240" w:lineRule="auto"/>
      </w:pPr>
      <w:r>
        <w:separator/>
      </w:r>
    </w:p>
  </w:footnote>
  <w:footnote w:type="continuationSeparator" w:id="0">
    <w:p w14:paraId="0A9400AA" w14:textId="77777777" w:rsidR="004576C2" w:rsidRDefault="004576C2" w:rsidP="008A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429"/>
    <w:multiLevelType w:val="hybridMultilevel"/>
    <w:tmpl w:val="7E10A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E3C"/>
    <w:multiLevelType w:val="hybridMultilevel"/>
    <w:tmpl w:val="EC9A7A00"/>
    <w:lvl w:ilvl="0" w:tplc="1D12B46A">
      <w:numFmt w:val="bullet"/>
      <w:lvlText w:val=""/>
      <w:lvlJc w:val="left"/>
      <w:pPr>
        <w:ind w:left="3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abstractNum w:abstractNumId="2" w15:restartNumberingAfterBreak="0">
    <w:nsid w:val="2D194DD0"/>
    <w:multiLevelType w:val="hybridMultilevel"/>
    <w:tmpl w:val="D5525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182"/>
    <w:multiLevelType w:val="hybridMultilevel"/>
    <w:tmpl w:val="A57CF5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A82"/>
    <w:multiLevelType w:val="hybridMultilevel"/>
    <w:tmpl w:val="ED7A0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97A"/>
    <w:multiLevelType w:val="hybridMultilevel"/>
    <w:tmpl w:val="5EEE5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171F"/>
    <w:multiLevelType w:val="hybridMultilevel"/>
    <w:tmpl w:val="616A9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3F6D"/>
    <w:multiLevelType w:val="hybridMultilevel"/>
    <w:tmpl w:val="CDAAA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AC9"/>
    <w:multiLevelType w:val="hybridMultilevel"/>
    <w:tmpl w:val="86C47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1685D"/>
    <w:multiLevelType w:val="hybridMultilevel"/>
    <w:tmpl w:val="8DD83A4C"/>
    <w:lvl w:ilvl="0" w:tplc="3F2C1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95C8D"/>
    <w:multiLevelType w:val="hybridMultilevel"/>
    <w:tmpl w:val="8BC4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511E"/>
    <w:multiLevelType w:val="hybridMultilevel"/>
    <w:tmpl w:val="7370F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1088"/>
    <w:multiLevelType w:val="hybridMultilevel"/>
    <w:tmpl w:val="C2BC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21552"/>
    <w:multiLevelType w:val="hybridMultilevel"/>
    <w:tmpl w:val="2CFAC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7D"/>
    <w:rsid w:val="0000023B"/>
    <w:rsid w:val="000424A7"/>
    <w:rsid w:val="000501F8"/>
    <w:rsid w:val="000831B5"/>
    <w:rsid w:val="000C2C25"/>
    <w:rsid w:val="000D24CD"/>
    <w:rsid w:val="000D45AF"/>
    <w:rsid w:val="000D72AE"/>
    <w:rsid w:val="001029BA"/>
    <w:rsid w:val="0010609F"/>
    <w:rsid w:val="00122CB3"/>
    <w:rsid w:val="00170577"/>
    <w:rsid w:val="00175826"/>
    <w:rsid w:val="00190C91"/>
    <w:rsid w:val="001B0B3A"/>
    <w:rsid w:val="001B735C"/>
    <w:rsid w:val="001C0C71"/>
    <w:rsid w:val="001C134F"/>
    <w:rsid w:val="001F3A4C"/>
    <w:rsid w:val="00207F56"/>
    <w:rsid w:val="002134B0"/>
    <w:rsid w:val="0021382E"/>
    <w:rsid w:val="002252C5"/>
    <w:rsid w:val="00235520"/>
    <w:rsid w:val="00246F96"/>
    <w:rsid w:val="00251CE9"/>
    <w:rsid w:val="002545BC"/>
    <w:rsid w:val="00290149"/>
    <w:rsid w:val="00290F48"/>
    <w:rsid w:val="002D3E42"/>
    <w:rsid w:val="003058C3"/>
    <w:rsid w:val="00320A7E"/>
    <w:rsid w:val="00323AC8"/>
    <w:rsid w:val="003416CA"/>
    <w:rsid w:val="00343CDF"/>
    <w:rsid w:val="0034657D"/>
    <w:rsid w:val="00347B98"/>
    <w:rsid w:val="00376A0E"/>
    <w:rsid w:val="00376CE1"/>
    <w:rsid w:val="00383887"/>
    <w:rsid w:val="003B7438"/>
    <w:rsid w:val="003C5CEF"/>
    <w:rsid w:val="00426463"/>
    <w:rsid w:val="00435C2C"/>
    <w:rsid w:val="00456A36"/>
    <w:rsid w:val="004576C2"/>
    <w:rsid w:val="00467828"/>
    <w:rsid w:val="00470DF6"/>
    <w:rsid w:val="00473176"/>
    <w:rsid w:val="004A5287"/>
    <w:rsid w:val="004A69AE"/>
    <w:rsid w:val="004B6F69"/>
    <w:rsid w:val="004F79AF"/>
    <w:rsid w:val="00526357"/>
    <w:rsid w:val="0056485B"/>
    <w:rsid w:val="00581BE7"/>
    <w:rsid w:val="00592F95"/>
    <w:rsid w:val="00595DB0"/>
    <w:rsid w:val="005A2C73"/>
    <w:rsid w:val="005E4E55"/>
    <w:rsid w:val="005E6BC9"/>
    <w:rsid w:val="006338AC"/>
    <w:rsid w:val="00635B2B"/>
    <w:rsid w:val="00643708"/>
    <w:rsid w:val="00647501"/>
    <w:rsid w:val="00650514"/>
    <w:rsid w:val="00665985"/>
    <w:rsid w:val="00675C90"/>
    <w:rsid w:val="00683F4B"/>
    <w:rsid w:val="00692FA9"/>
    <w:rsid w:val="00696C36"/>
    <w:rsid w:val="00696CB8"/>
    <w:rsid w:val="006A6D8A"/>
    <w:rsid w:val="006B3A83"/>
    <w:rsid w:val="006C1519"/>
    <w:rsid w:val="006C7AD9"/>
    <w:rsid w:val="006D78D9"/>
    <w:rsid w:val="00700C71"/>
    <w:rsid w:val="0070484E"/>
    <w:rsid w:val="00730D17"/>
    <w:rsid w:val="00752626"/>
    <w:rsid w:val="00753B6C"/>
    <w:rsid w:val="00762AF6"/>
    <w:rsid w:val="00763396"/>
    <w:rsid w:val="007B1D56"/>
    <w:rsid w:val="00822E7D"/>
    <w:rsid w:val="00841CFC"/>
    <w:rsid w:val="008730A5"/>
    <w:rsid w:val="00892499"/>
    <w:rsid w:val="008A4035"/>
    <w:rsid w:val="008A6846"/>
    <w:rsid w:val="008B641F"/>
    <w:rsid w:val="008E3EAE"/>
    <w:rsid w:val="00906A36"/>
    <w:rsid w:val="00971A5A"/>
    <w:rsid w:val="00976086"/>
    <w:rsid w:val="00980CB5"/>
    <w:rsid w:val="0099173E"/>
    <w:rsid w:val="009A7994"/>
    <w:rsid w:val="009B7DAB"/>
    <w:rsid w:val="009E5F42"/>
    <w:rsid w:val="00A60256"/>
    <w:rsid w:val="00A90031"/>
    <w:rsid w:val="00AA3DA8"/>
    <w:rsid w:val="00AC0943"/>
    <w:rsid w:val="00AC0D59"/>
    <w:rsid w:val="00B05ACA"/>
    <w:rsid w:val="00B13D66"/>
    <w:rsid w:val="00B23339"/>
    <w:rsid w:val="00B25C32"/>
    <w:rsid w:val="00B360B4"/>
    <w:rsid w:val="00B63477"/>
    <w:rsid w:val="00B72609"/>
    <w:rsid w:val="00B72A2B"/>
    <w:rsid w:val="00B801EC"/>
    <w:rsid w:val="00B82D88"/>
    <w:rsid w:val="00BC231E"/>
    <w:rsid w:val="00BE18EE"/>
    <w:rsid w:val="00BF10AD"/>
    <w:rsid w:val="00BF2BCE"/>
    <w:rsid w:val="00C20934"/>
    <w:rsid w:val="00C307F4"/>
    <w:rsid w:val="00C37713"/>
    <w:rsid w:val="00C65312"/>
    <w:rsid w:val="00CB69B1"/>
    <w:rsid w:val="00CC24CE"/>
    <w:rsid w:val="00CC35A7"/>
    <w:rsid w:val="00CE01F9"/>
    <w:rsid w:val="00CF0190"/>
    <w:rsid w:val="00CF42A7"/>
    <w:rsid w:val="00D03421"/>
    <w:rsid w:val="00D33BFF"/>
    <w:rsid w:val="00D477CA"/>
    <w:rsid w:val="00D718F9"/>
    <w:rsid w:val="00D8440D"/>
    <w:rsid w:val="00D87770"/>
    <w:rsid w:val="00DA4F93"/>
    <w:rsid w:val="00DC32A1"/>
    <w:rsid w:val="00DF49B9"/>
    <w:rsid w:val="00DF7A38"/>
    <w:rsid w:val="00E138EA"/>
    <w:rsid w:val="00E23577"/>
    <w:rsid w:val="00E25495"/>
    <w:rsid w:val="00E264D8"/>
    <w:rsid w:val="00E30CEC"/>
    <w:rsid w:val="00E3690E"/>
    <w:rsid w:val="00E40F12"/>
    <w:rsid w:val="00E52E8E"/>
    <w:rsid w:val="00E600EF"/>
    <w:rsid w:val="00E829AE"/>
    <w:rsid w:val="00EA30E2"/>
    <w:rsid w:val="00F0350C"/>
    <w:rsid w:val="00F33A11"/>
    <w:rsid w:val="00F33DD0"/>
    <w:rsid w:val="00F410A6"/>
    <w:rsid w:val="00F660C7"/>
    <w:rsid w:val="00F80AF2"/>
    <w:rsid w:val="00F86BB8"/>
    <w:rsid w:val="00FC06EA"/>
    <w:rsid w:val="00FC6341"/>
    <w:rsid w:val="00FE13C2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1F76"/>
  <w15:chartTrackingRefBased/>
  <w15:docId w15:val="{CE593685-C3D9-4D59-B747-0D0F32B3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3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660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6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60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660C7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8A4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035"/>
  </w:style>
  <w:style w:type="paragraph" w:styleId="Pieddepage">
    <w:name w:val="footer"/>
    <w:basedOn w:val="Normal"/>
    <w:link w:val="PieddepageCar"/>
    <w:uiPriority w:val="99"/>
    <w:unhideWhenUsed/>
    <w:rsid w:val="008A4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7778-3463-8F4B-A4D9-0B4BBD6C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Turgeon</dc:creator>
  <cp:keywords/>
  <dc:description/>
  <cp:lastModifiedBy>Utilisateur Microsoft Office</cp:lastModifiedBy>
  <cp:revision>2</cp:revision>
  <dcterms:created xsi:type="dcterms:W3CDTF">2020-08-20T19:52:00Z</dcterms:created>
  <dcterms:modified xsi:type="dcterms:W3CDTF">2020-08-20T19:52:00Z</dcterms:modified>
</cp:coreProperties>
</file>